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EA8D4" w14:textId="77777777" w:rsidR="00B8676A" w:rsidRDefault="00536D7D" w:rsidP="005D5A19">
      <w:pPr>
        <w:pStyle w:val="NoSpacing"/>
        <w:jc w:val="center"/>
        <w:rPr>
          <w:rFonts w:cstheme="minorHAnsi"/>
          <w:b/>
          <w:color w:val="1F497D" w:themeColor="text2"/>
          <w:sz w:val="36"/>
          <w:szCs w:val="36"/>
        </w:rPr>
      </w:pPr>
      <w:bookmarkStart w:id="0" w:name="_Hlk73450072"/>
      <w:r w:rsidRPr="005D5A19">
        <w:rPr>
          <w:rFonts w:cstheme="minorHAnsi"/>
          <w:b/>
          <w:color w:val="1F497D" w:themeColor="text2"/>
          <w:sz w:val="36"/>
          <w:szCs w:val="36"/>
        </w:rPr>
        <w:t>Fidelity Check – Core Induction Programme</w:t>
      </w:r>
      <w:r w:rsidR="00E666FB" w:rsidRPr="005D5A19">
        <w:rPr>
          <w:rFonts w:cstheme="minorHAnsi"/>
          <w:b/>
          <w:color w:val="1F497D" w:themeColor="text2"/>
          <w:sz w:val="36"/>
          <w:szCs w:val="36"/>
        </w:rPr>
        <w:t xml:space="preserve"> (CIP)</w:t>
      </w:r>
      <w:bookmarkEnd w:id="0"/>
    </w:p>
    <w:p w14:paraId="3D3F775A" w14:textId="77777777" w:rsidR="005D5A19" w:rsidRPr="005D5A19" w:rsidRDefault="005D5A19" w:rsidP="005D5A19">
      <w:pPr>
        <w:pStyle w:val="NoSpacing"/>
        <w:jc w:val="center"/>
        <w:rPr>
          <w:rFonts w:cstheme="minorHAnsi"/>
          <w:b/>
          <w:color w:val="1F497D" w:themeColor="text2"/>
          <w:sz w:val="36"/>
          <w:szCs w:val="36"/>
        </w:rPr>
      </w:pPr>
    </w:p>
    <w:p w14:paraId="46D28339" w14:textId="77777777" w:rsidR="00B8676A" w:rsidRPr="009A1928" w:rsidRDefault="00562400" w:rsidP="00536D7D">
      <w:pPr>
        <w:jc w:val="both"/>
        <w:rPr>
          <w:rFonts w:cstheme="minorHAnsi"/>
          <w:sz w:val="24"/>
          <w:szCs w:val="24"/>
        </w:rPr>
      </w:pPr>
      <w:r w:rsidRPr="009A1928">
        <w:rPr>
          <w:rFonts w:cstheme="minorHAnsi"/>
          <w:sz w:val="24"/>
          <w:szCs w:val="24"/>
        </w:rPr>
        <w:t xml:space="preserve">Please do not hesitate to contact </w:t>
      </w:r>
      <w:r w:rsidR="00536D7D" w:rsidRPr="009A1928">
        <w:rPr>
          <w:rFonts w:cstheme="minorHAnsi"/>
          <w:sz w:val="24"/>
          <w:szCs w:val="24"/>
        </w:rPr>
        <w:t xml:space="preserve">SFET Teaching School Hub </w:t>
      </w:r>
      <w:r w:rsidRPr="009A1928">
        <w:rPr>
          <w:rFonts w:cstheme="minorHAnsi"/>
          <w:sz w:val="24"/>
          <w:szCs w:val="24"/>
        </w:rPr>
        <w:t>if</w:t>
      </w:r>
      <w:r w:rsidR="00536D7D" w:rsidRPr="009A1928">
        <w:rPr>
          <w:rFonts w:cstheme="minorHAnsi"/>
          <w:sz w:val="24"/>
          <w:szCs w:val="24"/>
        </w:rPr>
        <w:t xml:space="preserve"> </w:t>
      </w:r>
      <w:r w:rsidRPr="009A1928">
        <w:rPr>
          <w:rFonts w:cstheme="minorHAnsi"/>
          <w:sz w:val="24"/>
          <w:szCs w:val="24"/>
        </w:rPr>
        <w:t>you have any questions regarding this form, your ECF/induction options or for clarity regarding school roles and responsibilities.</w:t>
      </w:r>
    </w:p>
    <w:tbl>
      <w:tblPr>
        <w:tblStyle w:val="TableGrid"/>
        <w:tblW w:w="0" w:type="auto"/>
        <w:jc w:val="center"/>
        <w:tblLook w:val="04A0" w:firstRow="1" w:lastRow="0" w:firstColumn="1" w:lastColumn="0" w:noHBand="0" w:noVBand="1"/>
      </w:tblPr>
      <w:tblGrid>
        <w:gridCol w:w="3227"/>
        <w:gridCol w:w="6015"/>
      </w:tblGrid>
      <w:tr w:rsidR="00B8676A" w14:paraId="23F8448D" w14:textId="77777777" w:rsidTr="005D5A19">
        <w:trPr>
          <w:trHeight w:val="379"/>
          <w:jc w:val="center"/>
        </w:trPr>
        <w:tc>
          <w:tcPr>
            <w:tcW w:w="3227" w:type="dxa"/>
            <w:shd w:val="solid" w:color="CFDCE2" w:fill="auto"/>
            <w:vAlign w:val="center"/>
          </w:tcPr>
          <w:p w14:paraId="1500FF25" w14:textId="77777777" w:rsidR="00B8676A" w:rsidRPr="009A1928" w:rsidRDefault="00B8676A" w:rsidP="00B741E1">
            <w:pPr>
              <w:spacing w:line="276" w:lineRule="auto"/>
              <w:rPr>
                <w:rFonts w:cstheme="minorHAnsi"/>
                <w:b/>
                <w:sz w:val="28"/>
                <w:szCs w:val="28"/>
              </w:rPr>
            </w:pPr>
            <w:bookmarkStart w:id="1" w:name="_Hlk73090045"/>
            <w:r w:rsidRPr="009A1928">
              <w:rPr>
                <w:rFonts w:cstheme="minorHAnsi"/>
                <w:b/>
                <w:sz w:val="28"/>
                <w:szCs w:val="28"/>
              </w:rPr>
              <w:t>School Name:</w:t>
            </w:r>
          </w:p>
        </w:tc>
        <w:tc>
          <w:tcPr>
            <w:tcW w:w="6015" w:type="dxa"/>
          </w:tcPr>
          <w:p w14:paraId="6248F552" w14:textId="77777777" w:rsidR="00753142" w:rsidRDefault="00753142" w:rsidP="00B741E1">
            <w:pPr>
              <w:spacing w:line="360" w:lineRule="auto"/>
              <w:rPr>
                <w:rFonts w:ascii="Arial" w:hAnsi="Arial" w:cs="Arial"/>
              </w:rPr>
            </w:pPr>
          </w:p>
        </w:tc>
      </w:tr>
      <w:tr w:rsidR="00B8676A" w14:paraId="20543120" w14:textId="77777777" w:rsidTr="005D5A19">
        <w:trPr>
          <w:trHeight w:val="379"/>
          <w:jc w:val="center"/>
        </w:trPr>
        <w:tc>
          <w:tcPr>
            <w:tcW w:w="3227" w:type="dxa"/>
            <w:shd w:val="solid" w:color="CFDCE2" w:fill="auto"/>
            <w:vAlign w:val="center"/>
          </w:tcPr>
          <w:p w14:paraId="066A8F12" w14:textId="77777777" w:rsidR="00B8676A" w:rsidRPr="009A1928" w:rsidRDefault="00536D7D" w:rsidP="00B741E1">
            <w:pPr>
              <w:spacing w:line="276" w:lineRule="auto"/>
              <w:rPr>
                <w:rFonts w:cstheme="minorHAnsi"/>
                <w:b/>
                <w:sz w:val="28"/>
                <w:szCs w:val="28"/>
              </w:rPr>
            </w:pPr>
            <w:r w:rsidRPr="009A1928">
              <w:rPr>
                <w:rFonts w:cstheme="minorHAnsi"/>
                <w:b/>
                <w:sz w:val="28"/>
                <w:szCs w:val="28"/>
              </w:rPr>
              <w:t>School URN</w:t>
            </w:r>
            <w:r w:rsidR="00B741E1" w:rsidRPr="009A1928">
              <w:rPr>
                <w:rFonts w:cstheme="minorHAnsi"/>
                <w:b/>
                <w:sz w:val="28"/>
                <w:szCs w:val="28"/>
              </w:rPr>
              <w:t>:</w:t>
            </w:r>
          </w:p>
        </w:tc>
        <w:tc>
          <w:tcPr>
            <w:tcW w:w="6015" w:type="dxa"/>
          </w:tcPr>
          <w:p w14:paraId="40FF61B5" w14:textId="77777777" w:rsidR="00753142" w:rsidRDefault="00753142" w:rsidP="00B741E1">
            <w:pPr>
              <w:spacing w:line="360" w:lineRule="auto"/>
              <w:rPr>
                <w:rFonts w:ascii="Arial" w:hAnsi="Arial" w:cs="Arial"/>
              </w:rPr>
            </w:pPr>
          </w:p>
        </w:tc>
      </w:tr>
      <w:tr w:rsidR="00B8676A" w14:paraId="70FE2DC4" w14:textId="77777777" w:rsidTr="005D5A19">
        <w:trPr>
          <w:trHeight w:val="380"/>
          <w:jc w:val="center"/>
        </w:trPr>
        <w:tc>
          <w:tcPr>
            <w:tcW w:w="3227" w:type="dxa"/>
            <w:shd w:val="solid" w:color="CFDCE2" w:fill="auto"/>
            <w:vAlign w:val="center"/>
          </w:tcPr>
          <w:p w14:paraId="58ED6055" w14:textId="77777777" w:rsidR="00B8676A" w:rsidRPr="009A1928" w:rsidRDefault="00536D7D" w:rsidP="00B741E1">
            <w:pPr>
              <w:spacing w:line="276" w:lineRule="auto"/>
              <w:rPr>
                <w:rFonts w:cstheme="minorHAnsi"/>
                <w:b/>
                <w:sz w:val="28"/>
                <w:szCs w:val="28"/>
              </w:rPr>
            </w:pPr>
            <w:r w:rsidRPr="009A1928">
              <w:rPr>
                <w:rFonts w:cstheme="minorHAnsi"/>
                <w:b/>
                <w:sz w:val="28"/>
                <w:szCs w:val="28"/>
              </w:rPr>
              <w:t>Headteacher</w:t>
            </w:r>
            <w:r w:rsidR="00B741E1" w:rsidRPr="009A1928">
              <w:rPr>
                <w:rFonts w:cstheme="minorHAnsi"/>
                <w:b/>
                <w:sz w:val="28"/>
                <w:szCs w:val="28"/>
              </w:rPr>
              <w:t>:</w:t>
            </w:r>
          </w:p>
        </w:tc>
        <w:tc>
          <w:tcPr>
            <w:tcW w:w="6015" w:type="dxa"/>
          </w:tcPr>
          <w:p w14:paraId="25957033" w14:textId="77777777" w:rsidR="00753142" w:rsidRDefault="00753142" w:rsidP="00B741E1">
            <w:pPr>
              <w:spacing w:line="360" w:lineRule="auto"/>
              <w:rPr>
                <w:rFonts w:ascii="Arial" w:hAnsi="Arial" w:cs="Arial"/>
              </w:rPr>
            </w:pPr>
          </w:p>
        </w:tc>
      </w:tr>
      <w:bookmarkEnd w:id="1"/>
    </w:tbl>
    <w:p w14:paraId="622E9EDA" w14:textId="77777777" w:rsidR="00753142" w:rsidRDefault="00753142" w:rsidP="00B8676A">
      <w:pPr>
        <w:rPr>
          <w:rFonts w:ascii="Arial" w:hAnsi="Arial" w:cs="Arial"/>
        </w:rPr>
      </w:pPr>
    </w:p>
    <w:p w14:paraId="31910BB4" w14:textId="77777777" w:rsidR="00562400" w:rsidRDefault="00562400" w:rsidP="00B8676A">
      <w:pPr>
        <w:rPr>
          <w:rFonts w:ascii="Arial" w:hAnsi="Arial" w:cs="Arial"/>
        </w:rPr>
      </w:pPr>
    </w:p>
    <w:p w14:paraId="247AD18F" w14:textId="77777777" w:rsidR="00753142" w:rsidRPr="001004F3" w:rsidRDefault="00753142" w:rsidP="005D5A19">
      <w:pPr>
        <w:jc w:val="center"/>
        <w:rPr>
          <w:rFonts w:ascii="Arial" w:hAnsi="Arial" w:cs="Arial"/>
        </w:rPr>
      </w:pPr>
      <w:r>
        <w:rPr>
          <w:noProof/>
        </w:rPr>
        <w:drawing>
          <wp:inline distT="0" distB="0" distL="0" distR="0" wp14:anchorId="6D750B15" wp14:editId="3E372954">
            <wp:extent cx="5364480" cy="5166360"/>
            <wp:effectExtent l="0" t="0" r="762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64480" cy="5166360"/>
                    </a:xfrm>
                    <a:prstGeom prst="rect">
                      <a:avLst/>
                    </a:prstGeom>
                    <a:noFill/>
                    <a:ln>
                      <a:noFill/>
                    </a:ln>
                  </pic:spPr>
                </pic:pic>
              </a:graphicData>
            </a:graphic>
          </wp:inline>
        </w:drawing>
      </w:r>
    </w:p>
    <w:p w14:paraId="16C61446" w14:textId="77777777" w:rsidR="001004F3" w:rsidRDefault="001004F3" w:rsidP="00B8676A">
      <w:pPr>
        <w:rPr>
          <w:rFonts w:ascii="Arial" w:hAnsi="Arial" w:cs="Arial"/>
          <w:b/>
          <w:color w:val="365F91" w:themeColor="accent1" w:themeShade="BF"/>
          <w:sz w:val="24"/>
          <w:szCs w:val="24"/>
        </w:rPr>
      </w:pPr>
    </w:p>
    <w:p w14:paraId="4804732F" w14:textId="77777777" w:rsidR="009A1928" w:rsidRDefault="009A1928" w:rsidP="003B04A3">
      <w:pPr>
        <w:pStyle w:val="BodyText"/>
        <w:spacing w:before="1" w:line="288" w:lineRule="auto"/>
        <w:ind w:right="-1"/>
        <w:jc w:val="both"/>
        <w:rPr>
          <w:rFonts w:asciiTheme="minorHAnsi" w:hAnsiTheme="minorHAnsi" w:cstheme="minorHAnsi"/>
          <w:sz w:val="22"/>
          <w:szCs w:val="22"/>
        </w:rPr>
      </w:pPr>
    </w:p>
    <w:p w14:paraId="6DC39CED" w14:textId="77777777" w:rsidR="009A1928" w:rsidRDefault="009A1928" w:rsidP="003B04A3">
      <w:pPr>
        <w:pStyle w:val="BodyText"/>
        <w:spacing w:before="1" w:line="288" w:lineRule="auto"/>
        <w:ind w:right="-1"/>
        <w:jc w:val="both"/>
        <w:rPr>
          <w:rFonts w:asciiTheme="minorHAnsi" w:hAnsiTheme="minorHAnsi" w:cstheme="minorHAnsi"/>
          <w:sz w:val="22"/>
          <w:szCs w:val="22"/>
        </w:rPr>
      </w:pPr>
    </w:p>
    <w:p w14:paraId="04681B8C" w14:textId="77777777" w:rsidR="009A1928" w:rsidRPr="005D5A19" w:rsidRDefault="009A1928" w:rsidP="00322F35">
      <w:pPr>
        <w:pStyle w:val="NoSpacing"/>
        <w:jc w:val="center"/>
        <w:rPr>
          <w:rFonts w:cstheme="minorHAnsi"/>
          <w:b/>
          <w:color w:val="1F497D" w:themeColor="text2"/>
          <w:sz w:val="36"/>
          <w:szCs w:val="36"/>
        </w:rPr>
      </w:pPr>
      <w:r w:rsidRPr="005D5A19">
        <w:rPr>
          <w:rFonts w:cstheme="minorHAnsi"/>
          <w:b/>
          <w:color w:val="1F497D" w:themeColor="text2"/>
          <w:sz w:val="36"/>
          <w:szCs w:val="36"/>
        </w:rPr>
        <w:lastRenderedPageBreak/>
        <w:t>Fidelity Check – Core Induction Programme</w:t>
      </w:r>
      <w:r w:rsidR="00E666FB" w:rsidRPr="005D5A19">
        <w:rPr>
          <w:rFonts w:cstheme="minorHAnsi"/>
          <w:b/>
          <w:color w:val="1F497D" w:themeColor="text2"/>
          <w:sz w:val="36"/>
          <w:szCs w:val="36"/>
        </w:rPr>
        <w:t xml:space="preserve"> (CIP)</w:t>
      </w:r>
    </w:p>
    <w:p w14:paraId="28F58F9F" w14:textId="77777777" w:rsidR="009A1928" w:rsidRDefault="009A1928" w:rsidP="003B04A3">
      <w:pPr>
        <w:pStyle w:val="BodyText"/>
        <w:spacing w:before="1" w:line="288" w:lineRule="auto"/>
        <w:ind w:right="-1"/>
        <w:jc w:val="both"/>
        <w:rPr>
          <w:rFonts w:asciiTheme="minorHAnsi" w:hAnsiTheme="minorHAnsi" w:cstheme="minorHAnsi"/>
          <w:sz w:val="22"/>
          <w:szCs w:val="22"/>
        </w:rPr>
      </w:pPr>
    </w:p>
    <w:p w14:paraId="6F937E5B" w14:textId="77777777" w:rsidR="00536D7D" w:rsidRPr="009A1928" w:rsidRDefault="009A1928" w:rsidP="003B04A3">
      <w:pPr>
        <w:pStyle w:val="BodyText"/>
        <w:spacing w:before="1" w:line="288" w:lineRule="auto"/>
        <w:ind w:right="-1"/>
        <w:jc w:val="both"/>
        <w:rPr>
          <w:rFonts w:asciiTheme="minorHAnsi" w:hAnsiTheme="minorHAnsi" w:cstheme="minorHAnsi"/>
        </w:rPr>
      </w:pPr>
      <w:r w:rsidRPr="009A1928">
        <w:rPr>
          <w:rFonts w:asciiTheme="minorHAnsi" w:hAnsiTheme="minorHAnsi" w:cstheme="minorHAnsi"/>
        </w:rPr>
        <w:t>E</w:t>
      </w:r>
      <w:r w:rsidR="00536D7D" w:rsidRPr="009A1928">
        <w:rPr>
          <w:rFonts w:asciiTheme="minorHAnsi" w:hAnsiTheme="minorHAnsi" w:cstheme="minorHAnsi"/>
        </w:rPr>
        <w:t xml:space="preserve">ach school offering an ECF induction based on a Core Induction </w:t>
      </w:r>
      <w:proofErr w:type="spellStart"/>
      <w:r w:rsidR="00536D7D" w:rsidRPr="009A1928">
        <w:rPr>
          <w:rFonts w:asciiTheme="minorHAnsi" w:hAnsiTheme="minorHAnsi" w:cstheme="minorHAnsi"/>
        </w:rPr>
        <w:t>Programme</w:t>
      </w:r>
      <w:proofErr w:type="spellEnd"/>
      <w:r w:rsidR="00536D7D" w:rsidRPr="009A1928">
        <w:rPr>
          <w:rFonts w:asciiTheme="minorHAnsi" w:hAnsiTheme="minorHAnsi" w:cstheme="minorHAnsi"/>
        </w:rPr>
        <w:t xml:space="preserve"> (CIP) is subject to a series of fidelity checks by an appropriate body. This form is to be used by schools to evidence how they </w:t>
      </w:r>
      <w:r w:rsidR="00B741E1" w:rsidRPr="009A1928">
        <w:rPr>
          <w:rFonts w:asciiTheme="minorHAnsi" w:hAnsiTheme="minorHAnsi" w:cstheme="minorHAnsi"/>
        </w:rPr>
        <w:t xml:space="preserve">have used a Core Induction </w:t>
      </w:r>
      <w:proofErr w:type="spellStart"/>
      <w:r w:rsidR="00B741E1" w:rsidRPr="009A1928">
        <w:rPr>
          <w:rFonts w:asciiTheme="minorHAnsi" w:hAnsiTheme="minorHAnsi" w:cstheme="minorHAnsi"/>
        </w:rPr>
        <w:t>Programme</w:t>
      </w:r>
      <w:proofErr w:type="spellEnd"/>
      <w:r w:rsidR="00B741E1" w:rsidRPr="009A1928">
        <w:rPr>
          <w:rFonts w:asciiTheme="minorHAnsi" w:hAnsiTheme="minorHAnsi" w:cstheme="minorHAnsi"/>
        </w:rPr>
        <w:t xml:space="preserve"> to deliver training and mentor sessions. Additional guidance on using this form can be found in chapter 4 of the </w:t>
      </w:r>
      <w:hyperlink r:id="rId8" w:history="1">
        <w:r w:rsidR="00B741E1" w:rsidRPr="009A1928">
          <w:rPr>
            <w:rStyle w:val="Hyperlink"/>
            <w:rFonts w:asciiTheme="minorHAnsi" w:hAnsiTheme="minorHAnsi" w:cstheme="minorHAnsi"/>
          </w:rPr>
          <w:t>Appropriate Bodies Guidance: Induction and the Early Career Framework.</w:t>
        </w:r>
      </w:hyperlink>
    </w:p>
    <w:p w14:paraId="086360B9" w14:textId="77777777" w:rsidR="00B741E1" w:rsidRPr="009A1928" w:rsidRDefault="00B741E1" w:rsidP="003B04A3">
      <w:pPr>
        <w:pStyle w:val="BodyText"/>
        <w:spacing w:before="1" w:line="288" w:lineRule="auto"/>
        <w:ind w:right="-1"/>
        <w:jc w:val="both"/>
        <w:rPr>
          <w:rFonts w:asciiTheme="minorHAnsi" w:hAnsiTheme="minorHAnsi" w:cstheme="minorHAnsi"/>
        </w:rPr>
      </w:pPr>
    </w:p>
    <w:p w14:paraId="67824FD4" w14:textId="77777777" w:rsidR="00B741E1" w:rsidRPr="009A1928" w:rsidRDefault="00B741E1" w:rsidP="003B04A3">
      <w:pPr>
        <w:pStyle w:val="BodyText"/>
        <w:spacing w:before="1" w:line="288" w:lineRule="auto"/>
        <w:ind w:right="-1"/>
        <w:jc w:val="both"/>
        <w:rPr>
          <w:rFonts w:asciiTheme="minorHAnsi" w:hAnsiTheme="minorHAnsi" w:cstheme="minorHAnsi"/>
        </w:rPr>
      </w:pPr>
      <w:r w:rsidRPr="009A1928">
        <w:rPr>
          <w:rFonts w:asciiTheme="minorHAnsi" w:hAnsiTheme="minorHAnsi" w:cstheme="minorHAnsi"/>
        </w:rPr>
        <w:t xml:space="preserve">The ECF outlines the support ECTs should receive at the start of their teaching career. It consolidates best available evidence and research in five key areas: behavior management, pedagogy, curriculum, assessment and professional </w:t>
      </w:r>
      <w:proofErr w:type="spellStart"/>
      <w:r w:rsidRPr="009A1928">
        <w:rPr>
          <w:rFonts w:asciiTheme="minorHAnsi" w:hAnsiTheme="minorHAnsi" w:cstheme="minorHAnsi"/>
        </w:rPr>
        <w:t>behaviours</w:t>
      </w:r>
      <w:proofErr w:type="spellEnd"/>
      <w:r w:rsidRPr="009A1928">
        <w:rPr>
          <w:rFonts w:asciiTheme="minorHAnsi" w:hAnsiTheme="minorHAnsi" w:cstheme="minorHAnsi"/>
        </w:rPr>
        <w:t xml:space="preserve">, stating what teachers should learn and how to implement that knowledge. Using the framework, teachers will have the opportunity to engage in the evidence underpinning the framework and apply this to their teaching. This will provide firm foundations to develop their teaching practice, and ultimately accelerate pupil outcomes. </w:t>
      </w:r>
    </w:p>
    <w:p w14:paraId="0D3D61D1" w14:textId="77777777" w:rsidR="00B741E1" w:rsidRPr="009A1928" w:rsidRDefault="00B741E1" w:rsidP="003B04A3">
      <w:pPr>
        <w:pStyle w:val="BodyText"/>
        <w:spacing w:before="1" w:line="288" w:lineRule="auto"/>
        <w:ind w:right="-1"/>
        <w:jc w:val="both"/>
        <w:rPr>
          <w:rFonts w:asciiTheme="minorHAnsi" w:hAnsiTheme="minorHAnsi" w:cstheme="minorHAnsi"/>
        </w:rPr>
      </w:pPr>
    </w:p>
    <w:p w14:paraId="06DE54B0" w14:textId="61D6F64A" w:rsidR="00B741E1" w:rsidRPr="009A1928" w:rsidRDefault="00B741E1" w:rsidP="003B04A3">
      <w:pPr>
        <w:pStyle w:val="BodyText"/>
        <w:spacing w:before="1" w:line="288" w:lineRule="auto"/>
        <w:ind w:right="-1"/>
        <w:jc w:val="both"/>
        <w:rPr>
          <w:rFonts w:asciiTheme="minorHAnsi" w:hAnsiTheme="minorHAnsi" w:cstheme="minorHAnsi"/>
        </w:rPr>
      </w:pPr>
      <w:r w:rsidRPr="009A1928">
        <w:rPr>
          <w:rFonts w:asciiTheme="minorHAnsi" w:hAnsiTheme="minorHAnsi" w:cstheme="minorHAnsi"/>
        </w:rPr>
        <w:t>Building on the ECF, an ECF-based induction is an approach that supports an ECT to understand and apply the knowledge and skills set out in the ECF’s</w:t>
      </w:r>
      <w:r w:rsidR="00884407" w:rsidRPr="009A1928">
        <w:rPr>
          <w:rFonts w:asciiTheme="minorHAnsi" w:hAnsiTheme="minorHAnsi" w:cstheme="minorHAnsi"/>
        </w:rPr>
        <w:t xml:space="preserve"> evidence statements (‘learn that…’) and practice statements (‘learn how to</w:t>
      </w:r>
      <w:r w:rsidR="00AB06AD">
        <w:rPr>
          <w:rFonts w:asciiTheme="minorHAnsi" w:hAnsiTheme="minorHAnsi" w:cstheme="minorHAnsi"/>
        </w:rPr>
        <w:t>…’</w:t>
      </w:r>
      <w:r w:rsidR="00884407" w:rsidRPr="009A1928">
        <w:rPr>
          <w:rFonts w:asciiTheme="minorHAnsi" w:hAnsiTheme="minorHAnsi" w:cstheme="minorHAnsi"/>
        </w:rPr>
        <w:t xml:space="preserve">). ECF-based training should be embedded as a central aspect of induction; it is not an additional training </w:t>
      </w:r>
      <w:proofErr w:type="spellStart"/>
      <w:r w:rsidR="00884407" w:rsidRPr="009A1928">
        <w:rPr>
          <w:rFonts w:asciiTheme="minorHAnsi" w:hAnsiTheme="minorHAnsi" w:cstheme="minorHAnsi"/>
        </w:rPr>
        <w:t>programme</w:t>
      </w:r>
      <w:proofErr w:type="spellEnd"/>
      <w:r w:rsidR="00884407" w:rsidRPr="009A1928">
        <w:rPr>
          <w:rFonts w:asciiTheme="minorHAnsi" w:hAnsiTheme="minorHAnsi" w:cstheme="minorHAnsi"/>
        </w:rPr>
        <w:t xml:space="preserve"> nor is it an assessment framework. The training </w:t>
      </w:r>
      <w:proofErr w:type="spellStart"/>
      <w:r w:rsidR="00884407" w:rsidRPr="009A1928">
        <w:rPr>
          <w:rFonts w:asciiTheme="minorHAnsi" w:hAnsiTheme="minorHAnsi" w:cstheme="minorHAnsi"/>
        </w:rPr>
        <w:t>programme</w:t>
      </w:r>
      <w:proofErr w:type="spellEnd"/>
      <w:r w:rsidR="00884407" w:rsidRPr="009A1928">
        <w:rPr>
          <w:rFonts w:asciiTheme="minorHAnsi" w:hAnsiTheme="minorHAnsi" w:cstheme="minorHAnsi"/>
        </w:rPr>
        <w:t xml:space="preserve"> should also be accompanied by support and guidance from mentors and induction tutors. </w:t>
      </w:r>
    </w:p>
    <w:p w14:paraId="1A639B89" w14:textId="77777777" w:rsidR="00884407" w:rsidRPr="009A1928" w:rsidRDefault="00884407" w:rsidP="003B04A3">
      <w:pPr>
        <w:pStyle w:val="BodyText"/>
        <w:spacing w:before="1" w:line="288" w:lineRule="auto"/>
        <w:ind w:right="-1"/>
        <w:jc w:val="both"/>
        <w:rPr>
          <w:rFonts w:asciiTheme="minorHAnsi" w:hAnsiTheme="minorHAnsi" w:cstheme="minorHAnsi"/>
          <w:sz w:val="28"/>
          <w:szCs w:val="28"/>
        </w:rPr>
      </w:pPr>
    </w:p>
    <w:p w14:paraId="7A52A810" w14:textId="77777777" w:rsidR="00884407" w:rsidRPr="007C6533" w:rsidRDefault="00884407" w:rsidP="003B04A3">
      <w:pPr>
        <w:pStyle w:val="BodyText"/>
        <w:spacing w:before="1" w:line="288" w:lineRule="auto"/>
        <w:ind w:right="-1"/>
        <w:jc w:val="both"/>
        <w:rPr>
          <w:rFonts w:asciiTheme="minorHAnsi" w:eastAsiaTheme="minorHAnsi" w:hAnsiTheme="minorHAnsi" w:cstheme="minorHAnsi"/>
          <w:b/>
          <w:color w:val="1F497D" w:themeColor="text2"/>
          <w:sz w:val="28"/>
          <w:szCs w:val="28"/>
          <w:lang w:val="en-GB"/>
        </w:rPr>
      </w:pPr>
      <w:r w:rsidRPr="009A1928">
        <w:rPr>
          <w:rFonts w:asciiTheme="minorHAnsi" w:eastAsiaTheme="minorHAnsi" w:hAnsiTheme="minorHAnsi" w:cstheme="minorHAnsi"/>
          <w:b/>
          <w:color w:val="1F497D" w:themeColor="text2"/>
          <w:sz w:val="28"/>
          <w:szCs w:val="28"/>
          <w:lang w:val="en-GB"/>
        </w:rPr>
        <w:t>Fidelity Check Stage One</w:t>
      </w:r>
    </w:p>
    <w:p w14:paraId="50067116" w14:textId="77777777" w:rsidR="00884407" w:rsidRPr="009A1928" w:rsidRDefault="00884407" w:rsidP="00884407">
      <w:pPr>
        <w:pStyle w:val="BodyText"/>
        <w:numPr>
          <w:ilvl w:val="0"/>
          <w:numId w:val="2"/>
        </w:numPr>
        <w:spacing w:before="1" w:line="288" w:lineRule="auto"/>
        <w:ind w:right="-1"/>
        <w:jc w:val="both"/>
        <w:rPr>
          <w:rFonts w:asciiTheme="minorHAnsi" w:hAnsiTheme="minorHAnsi" w:cstheme="minorHAnsi"/>
        </w:rPr>
      </w:pPr>
      <w:r w:rsidRPr="009A1928">
        <w:rPr>
          <w:rFonts w:asciiTheme="minorHAnsi" w:hAnsiTheme="minorHAnsi" w:cstheme="minorHAnsi"/>
        </w:rPr>
        <w:t>The member of staff responsible for planning the two-year ECF induction should complete this form</w:t>
      </w:r>
    </w:p>
    <w:p w14:paraId="222D3BD3" w14:textId="77777777" w:rsidR="00884407" w:rsidRPr="009A1928" w:rsidRDefault="00884407" w:rsidP="00884407">
      <w:pPr>
        <w:pStyle w:val="BodyText"/>
        <w:numPr>
          <w:ilvl w:val="0"/>
          <w:numId w:val="2"/>
        </w:numPr>
        <w:spacing w:before="1" w:line="288" w:lineRule="auto"/>
        <w:ind w:right="-1"/>
        <w:jc w:val="both"/>
        <w:rPr>
          <w:rFonts w:asciiTheme="minorHAnsi" w:hAnsiTheme="minorHAnsi" w:cstheme="minorHAnsi"/>
        </w:rPr>
      </w:pPr>
      <w:r w:rsidRPr="009A1928">
        <w:rPr>
          <w:rFonts w:asciiTheme="minorHAnsi" w:hAnsiTheme="minorHAnsi" w:cstheme="minorHAnsi"/>
        </w:rPr>
        <w:t xml:space="preserve">This form should be </w:t>
      </w:r>
      <w:r w:rsidRPr="00E666FB">
        <w:rPr>
          <w:rFonts w:asciiTheme="minorHAnsi" w:hAnsiTheme="minorHAnsi" w:cstheme="minorHAnsi"/>
          <w:b/>
        </w:rPr>
        <w:t>signed off by the headteacher prior to the start of induction</w:t>
      </w:r>
      <w:r w:rsidRPr="009A1928">
        <w:rPr>
          <w:rFonts w:asciiTheme="minorHAnsi" w:hAnsiTheme="minorHAnsi" w:cstheme="minorHAnsi"/>
        </w:rPr>
        <w:t xml:space="preserve"> and sent to the appropriate body for verification (fidelity to the ECF)</w:t>
      </w:r>
    </w:p>
    <w:p w14:paraId="3C5CD788" w14:textId="77777777" w:rsidR="00884407" w:rsidRPr="009A1928" w:rsidRDefault="00884407" w:rsidP="00884407">
      <w:pPr>
        <w:pStyle w:val="BodyText"/>
        <w:spacing w:before="1" w:line="288" w:lineRule="auto"/>
        <w:ind w:left="1440" w:right="-1"/>
        <w:jc w:val="both"/>
        <w:rPr>
          <w:rFonts w:asciiTheme="minorHAnsi" w:hAnsiTheme="minorHAnsi" w:cstheme="minorHAnsi"/>
        </w:rPr>
      </w:pPr>
    </w:p>
    <w:p w14:paraId="50C559FE" w14:textId="77777777" w:rsidR="00884407" w:rsidRPr="007C6533" w:rsidRDefault="00884407" w:rsidP="00884407">
      <w:pPr>
        <w:pStyle w:val="BodyText"/>
        <w:spacing w:before="1" w:line="288" w:lineRule="auto"/>
        <w:ind w:right="-1"/>
        <w:jc w:val="both"/>
        <w:rPr>
          <w:rFonts w:asciiTheme="minorHAnsi" w:eastAsiaTheme="minorHAnsi" w:hAnsiTheme="minorHAnsi" w:cstheme="minorHAnsi"/>
          <w:b/>
          <w:color w:val="1F497D" w:themeColor="text2"/>
          <w:sz w:val="28"/>
          <w:szCs w:val="28"/>
          <w:lang w:val="en-GB"/>
        </w:rPr>
      </w:pPr>
      <w:r w:rsidRPr="009A1928">
        <w:rPr>
          <w:rFonts w:asciiTheme="minorHAnsi" w:eastAsiaTheme="minorHAnsi" w:hAnsiTheme="minorHAnsi" w:cstheme="minorHAnsi"/>
          <w:b/>
          <w:color w:val="1F497D" w:themeColor="text2"/>
          <w:sz w:val="28"/>
          <w:szCs w:val="28"/>
          <w:lang w:val="en-GB"/>
        </w:rPr>
        <w:t>Fidelity Check Stage Two</w:t>
      </w:r>
    </w:p>
    <w:p w14:paraId="3E1A3A18" w14:textId="77777777" w:rsidR="00884407" w:rsidRPr="00E666FB" w:rsidRDefault="00884407" w:rsidP="00884407">
      <w:pPr>
        <w:pStyle w:val="BodyText"/>
        <w:numPr>
          <w:ilvl w:val="0"/>
          <w:numId w:val="2"/>
        </w:numPr>
        <w:spacing w:before="1" w:line="288" w:lineRule="auto"/>
        <w:ind w:right="-1"/>
        <w:jc w:val="both"/>
        <w:rPr>
          <w:rFonts w:asciiTheme="minorHAnsi" w:hAnsiTheme="minorHAnsi" w:cstheme="minorHAnsi"/>
          <w:b/>
        </w:rPr>
      </w:pPr>
      <w:r w:rsidRPr="009A1928">
        <w:rPr>
          <w:rFonts w:asciiTheme="minorHAnsi" w:hAnsiTheme="minorHAnsi" w:cstheme="minorHAnsi"/>
        </w:rPr>
        <w:t xml:space="preserve">The appropriate body will check </w:t>
      </w:r>
      <w:r w:rsidRPr="00E666FB">
        <w:rPr>
          <w:rFonts w:asciiTheme="minorHAnsi" w:hAnsiTheme="minorHAnsi" w:cstheme="minorHAnsi"/>
          <w:b/>
        </w:rPr>
        <w:t xml:space="preserve">implementation </w:t>
      </w:r>
      <w:r w:rsidRPr="009A1928">
        <w:rPr>
          <w:rFonts w:asciiTheme="minorHAnsi" w:hAnsiTheme="minorHAnsi" w:cstheme="minorHAnsi"/>
        </w:rPr>
        <w:t xml:space="preserve">of the school’s plans </w:t>
      </w:r>
      <w:r w:rsidRPr="00E666FB">
        <w:rPr>
          <w:rFonts w:asciiTheme="minorHAnsi" w:hAnsiTheme="minorHAnsi" w:cstheme="minorHAnsi"/>
          <w:b/>
        </w:rPr>
        <w:t>prior to the completion of year one</w:t>
      </w:r>
    </w:p>
    <w:p w14:paraId="0F3375E0" w14:textId="77777777" w:rsidR="00884407" w:rsidRPr="009A1928" w:rsidRDefault="00884407" w:rsidP="00884407">
      <w:pPr>
        <w:pStyle w:val="BodyText"/>
        <w:spacing w:before="1" w:line="288" w:lineRule="auto"/>
        <w:ind w:left="1440" w:right="-1"/>
        <w:jc w:val="both"/>
        <w:rPr>
          <w:rFonts w:asciiTheme="minorHAnsi" w:hAnsiTheme="minorHAnsi" w:cstheme="minorHAnsi"/>
        </w:rPr>
      </w:pPr>
    </w:p>
    <w:p w14:paraId="443DCCF8" w14:textId="77777777" w:rsidR="00884407" w:rsidRPr="007C6533" w:rsidRDefault="00884407" w:rsidP="00884407">
      <w:pPr>
        <w:pStyle w:val="BodyText"/>
        <w:spacing w:before="1" w:line="288" w:lineRule="auto"/>
        <w:ind w:right="-1"/>
        <w:jc w:val="both"/>
        <w:rPr>
          <w:rFonts w:asciiTheme="minorHAnsi" w:eastAsiaTheme="minorHAnsi" w:hAnsiTheme="minorHAnsi" w:cstheme="minorHAnsi"/>
          <w:b/>
          <w:color w:val="1F497D" w:themeColor="text2"/>
          <w:sz w:val="28"/>
          <w:szCs w:val="28"/>
          <w:lang w:val="en-GB"/>
        </w:rPr>
      </w:pPr>
      <w:bookmarkStart w:id="2" w:name="_Hlk73449128"/>
      <w:r w:rsidRPr="009A1928">
        <w:rPr>
          <w:rFonts w:asciiTheme="minorHAnsi" w:eastAsiaTheme="minorHAnsi" w:hAnsiTheme="minorHAnsi" w:cstheme="minorHAnsi"/>
          <w:b/>
          <w:color w:val="1F497D" w:themeColor="text2"/>
          <w:sz w:val="28"/>
          <w:szCs w:val="28"/>
          <w:lang w:val="en-GB"/>
        </w:rPr>
        <w:t>Fidelity Check Stage Three</w:t>
      </w:r>
      <w:bookmarkEnd w:id="2"/>
    </w:p>
    <w:p w14:paraId="11ED2196" w14:textId="77777777" w:rsidR="00884407" w:rsidRPr="009A1928" w:rsidRDefault="00884407" w:rsidP="00884407">
      <w:pPr>
        <w:pStyle w:val="BodyText"/>
        <w:numPr>
          <w:ilvl w:val="0"/>
          <w:numId w:val="2"/>
        </w:numPr>
        <w:spacing w:before="1" w:line="288" w:lineRule="auto"/>
        <w:ind w:right="-1"/>
        <w:jc w:val="both"/>
        <w:rPr>
          <w:rFonts w:asciiTheme="minorHAnsi" w:hAnsiTheme="minorHAnsi" w:cstheme="minorHAnsi"/>
        </w:rPr>
      </w:pPr>
      <w:r w:rsidRPr="009A1928">
        <w:rPr>
          <w:rFonts w:asciiTheme="minorHAnsi" w:hAnsiTheme="minorHAnsi" w:cstheme="minorHAnsi"/>
        </w:rPr>
        <w:t xml:space="preserve">The appropriate body will check </w:t>
      </w:r>
      <w:r w:rsidRPr="00E666FB">
        <w:rPr>
          <w:rFonts w:asciiTheme="minorHAnsi" w:hAnsiTheme="minorHAnsi" w:cstheme="minorHAnsi"/>
          <w:b/>
        </w:rPr>
        <w:t>actual delivery</w:t>
      </w:r>
      <w:r w:rsidRPr="009A1928">
        <w:rPr>
          <w:rFonts w:asciiTheme="minorHAnsi" w:hAnsiTheme="minorHAnsi" w:cstheme="minorHAnsi"/>
        </w:rPr>
        <w:t xml:space="preserve"> of the planned ECF-based induction </w:t>
      </w:r>
      <w:r w:rsidRPr="00E666FB">
        <w:rPr>
          <w:rFonts w:asciiTheme="minorHAnsi" w:hAnsiTheme="minorHAnsi" w:cstheme="minorHAnsi"/>
          <w:b/>
        </w:rPr>
        <w:t>prior to the final assessment point</w:t>
      </w:r>
    </w:p>
    <w:p w14:paraId="512E22A6" w14:textId="77777777" w:rsidR="009A1928" w:rsidRDefault="009A1928" w:rsidP="00B8676A">
      <w:pPr>
        <w:rPr>
          <w:rFonts w:eastAsia="Tahoma" w:cstheme="minorHAnsi"/>
          <w:sz w:val="24"/>
          <w:szCs w:val="24"/>
          <w:lang w:val="en-US"/>
        </w:rPr>
      </w:pPr>
    </w:p>
    <w:p w14:paraId="71F42C1E" w14:textId="77777777" w:rsidR="00322F35" w:rsidRDefault="00322F35" w:rsidP="00B8676A">
      <w:pPr>
        <w:rPr>
          <w:rFonts w:eastAsia="Tahoma" w:cstheme="minorHAnsi"/>
          <w:sz w:val="24"/>
          <w:szCs w:val="24"/>
          <w:lang w:val="en-US"/>
        </w:rPr>
      </w:pPr>
    </w:p>
    <w:p w14:paraId="3F4D77BB" w14:textId="77777777" w:rsidR="009A1928" w:rsidRPr="005D5A19" w:rsidRDefault="009A1928" w:rsidP="009A1928">
      <w:pPr>
        <w:pStyle w:val="NoSpacing"/>
        <w:jc w:val="center"/>
        <w:rPr>
          <w:rFonts w:cstheme="minorHAnsi"/>
          <w:b/>
          <w:color w:val="1F497D" w:themeColor="text2"/>
          <w:sz w:val="36"/>
          <w:szCs w:val="36"/>
        </w:rPr>
      </w:pPr>
      <w:r w:rsidRPr="005D5A19">
        <w:rPr>
          <w:rFonts w:cstheme="minorHAnsi"/>
          <w:b/>
          <w:color w:val="1F497D" w:themeColor="text2"/>
          <w:sz w:val="36"/>
          <w:szCs w:val="36"/>
        </w:rPr>
        <w:lastRenderedPageBreak/>
        <w:t xml:space="preserve">Core Induction Programme – </w:t>
      </w:r>
      <w:r w:rsidR="005D5A19" w:rsidRPr="005D5A19">
        <w:rPr>
          <w:rFonts w:cstheme="minorHAnsi"/>
          <w:b/>
          <w:color w:val="1F497D" w:themeColor="text2"/>
          <w:sz w:val="36"/>
          <w:szCs w:val="36"/>
        </w:rPr>
        <w:t>School Plans</w:t>
      </w:r>
    </w:p>
    <w:p w14:paraId="19F70C17" w14:textId="77777777" w:rsidR="009A1928" w:rsidRDefault="009A1928" w:rsidP="00B8676A">
      <w:pPr>
        <w:rPr>
          <w:rFonts w:eastAsia="Tahoma" w:cstheme="minorHAnsi"/>
          <w:sz w:val="24"/>
          <w:szCs w:val="24"/>
          <w:lang w:val="en-US"/>
        </w:rPr>
      </w:pPr>
    </w:p>
    <w:p w14:paraId="359788F3" w14:textId="77777777" w:rsidR="00884407" w:rsidRPr="009A1928" w:rsidRDefault="00884407" w:rsidP="00AB06AD">
      <w:pPr>
        <w:jc w:val="both"/>
        <w:rPr>
          <w:rFonts w:eastAsia="Tahoma" w:cstheme="minorHAnsi"/>
          <w:sz w:val="24"/>
          <w:szCs w:val="24"/>
          <w:lang w:val="en-US"/>
        </w:rPr>
      </w:pPr>
      <w:r w:rsidRPr="009A1928">
        <w:rPr>
          <w:rFonts w:eastAsia="Tahoma" w:cstheme="minorHAnsi"/>
          <w:sz w:val="24"/>
          <w:szCs w:val="24"/>
          <w:lang w:val="en-US"/>
        </w:rPr>
        <w:t xml:space="preserve">This form should not be used to describe every session delivered over the entire induction period but should give the appropriate body a clear understanding of how Core Induction </w:t>
      </w:r>
      <w:proofErr w:type="spellStart"/>
      <w:r w:rsidRPr="009A1928">
        <w:rPr>
          <w:rFonts w:eastAsia="Tahoma" w:cstheme="minorHAnsi"/>
          <w:sz w:val="24"/>
          <w:szCs w:val="24"/>
          <w:lang w:val="en-US"/>
        </w:rPr>
        <w:t>Programme</w:t>
      </w:r>
      <w:proofErr w:type="spellEnd"/>
      <w:r w:rsidRPr="009A1928">
        <w:rPr>
          <w:rFonts w:eastAsia="Tahoma" w:cstheme="minorHAnsi"/>
          <w:sz w:val="24"/>
          <w:szCs w:val="24"/>
          <w:lang w:val="en-US"/>
        </w:rPr>
        <w:t xml:space="preserve"> materials will be used, including the sequencing of sessions.</w:t>
      </w:r>
    </w:p>
    <w:p w14:paraId="116DADC5" w14:textId="77777777" w:rsidR="00884407" w:rsidRPr="009A1928" w:rsidRDefault="00884407" w:rsidP="00AB06AD">
      <w:pPr>
        <w:jc w:val="both"/>
        <w:rPr>
          <w:rFonts w:eastAsia="Tahoma" w:cstheme="minorHAnsi"/>
          <w:sz w:val="24"/>
          <w:szCs w:val="24"/>
          <w:lang w:val="en-US"/>
        </w:rPr>
      </w:pPr>
      <w:r w:rsidRPr="009A1928">
        <w:rPr>
          <w:rFonts w:eastAsia="Tahoma" w:cstheme="minorHAnsi"/>
          <w:sz w:val="24"/>
          <w:szCs w:val="24"/>
          <w:lang w:val="en-US"/>
        </w:rPr>
        <w:t xml:space="preserve">Staff planning induction are expected to have good knowledge and understanding of the CIP materials available from their chosen CIP provider and pay particular attention to the planned sequence of sessions. They should </w:t>
      </w:r>
      <w:r w:rsidR="002353E1" w:rsidRPr="009A1928">
        <w:rPr>
          <w:rFonts w:eastAsia="Tahoma" w:cstheme="minorHAnsi"/>
          <w:sz w:val="24"/>
          <w:szCs w:val="24"/>
          <w:lang w:val="en-US"/>
        </w:rPr>
        <w:t xml:space="preserve">refer to individual provider’s handbooks for further details on how their CIP </w:t>
      </w:r>
      <w:proofErr w:type="spellStart"/>
      <w:r w:rsidR="002353E1" w:rsidRPr="009A1928">
        <w:rPr>
          <w:rFonts w:eastAsia="Tahoma" w:cstheme="minorHAnsi"/>
          <w:sz w:val="24"/>
          <w:szCs w:val="24"/>
          <w:lang w:val="en-US"/>
        </w:rPr>
        <w:t>programme</w:t>
      </w:r>
      <w:proofErr w:type="spellEnd"/>
      <w:r w:rsidR="002353E1" w:rsidRPr="009A1928">
        <w:rPr>
          <w:rFonts w:eastAsia="Tahoma" w:cstheme="minorHAnsi"/>
          <w:sz w:val="24"/>
          <w:szCs w:val="24"/>
          <w:lang w:val="en-US"/>
        </w:rPr>
        <w:t xml:space="preserve"> is designed to be delivered.</w:t>
      </w:r>
    </w:p>
    <w:p w14:paraId="37B009BA" w14:textId="77777777" w:rsidR="009A1928" w:rsidRPr="00AB06AD" w:rsidRDefault="009A1928" w:rsidP="002353E1">
      <w:pPr>
        <w:pStyle w:val="BodyText"/>
        <w:spacing w:before="1" w:line="288" w:lineRule="auto"/>
        <w:ind w:right="-1"/>
        <w:jc w:val="both"/>
        <w:rPr>
          <w:rFonts w:asciiTheme="minorHAnsi" w:eastAsiaTheme="minorHAnsi" w:hAnsiTheme="minorHAnsi" w:cstheme="minorHAnsi"/>
          <w:b/>
          <w:color w:val="1F497D" w:themeColor="text2"/>
          <w:sz w:val="20"/>
          <w:szCs w:val="20"/>
          <w:lang w:val="en-GB"/>
        </w:rPr>
      </w:pPr>
    </w:p>
    <w:p w14:paraId="7771F005" w14:textId="77777777" w:rsidR="009A1928" w:rsidRDefault="009A1928" w:rsidP="002353E1">
      <w:pPr>
        <w:pStyle w:val="BodyText"/>
        <w:spacing w:before="1" w:line="288" w:lineRule="auto"/>
        <w:ind w:right="-1"/>
        <w:jc w:val="both"/>
        <w:rPr>
          <w:rFonts w:asciiTheme="minorHAnsi" w:eastAsiaTheme="minorHAnsi" w:hAnsiTheme="minorHAnsi" w:cstheme="minorHAnsi"/>
          <w:b/>
          <w:color w:val="1F497D" w:themeColor="text2"/>
          <w:sz w:val="28"/>
          <w:szCs w:val="28"/>
          <w:lang w:val="en-GB"/>
        </w:rPr>
      </w:pPr>
    </w:p>
    <w:p w14:paraId="6911ECA5" w14:textId="004FBC22" w:rsidR="002353E1" w:rsidRPr="005D5A19" w:rsidRDefault="002353E1" w:rsidP="002353E1">
      <w:pPr>
        <w:pStyle w:val="BodyText"/>
        <w:spacing w:before="1" w:line="288" w:lineRule="auto"/>
        <w:ind w:right="-1"/>
        <w:jc w:val="both"/>
        <w:rPr>
          <w:rFonts w:asciiTheme="minorHAnsi" w:eastAsiaTheme="minorHAnsi" w:hAnsiTheme="minorHAnsi" w:cstheme="minorHAnsi"/>
          <w:b/>
          <w:color w:val="1F497D" w:themeColor="text2"/>
          <w:sz w:val="32"/>
          <w:szCs w:val="32"/>
          <w:lang w:val="en-GB"/>
        </w:rPr>
      </w:pPr>
      <w:r w:rsidRPr="005D5A19">
        <w:rPr>
          <w:rFonts w:asciiTheme="minorHAnsi" w:eastAsiaTheme="minorHAnsi" w:hAnsiTheme="minorHAnsi" w:cstheme="minorHAnsi"/>
          <w:b/>
          <w:color w:val="1F497D" w:themeColor="text2"/>
          <w:sz w:val="32"/>
          <w:szCs w:val="32"/>
          <w:lang w:val="en-GB"/>
        </w:rPr>
        <w:t>Which provider’s Core Induction Programme has your school selected?</w:t>
      </w:r>
    </w:p>
    <w:p w14:paraId="6FB06775" w14:textId="77777777" w:rsidR="002353E1" w:rsidRPr="009A1928" w:rsidRDefault="002353E1" w:rsidP="002353E1">
      <w:pPr>
        <w:widowControl w:val="0"/>
        <w:autoSpaceDE w:val="0"/>
        <w:autoSpaceDN w:val="0"/>
        <w:spacing w:before="183" w:after="0" w:line="259" w:lineRule="auto"/>
        <w:ind w:right="131"/>
        <w:rPr>
          <w:rFonts w:eastAsia="Tahoma" w:cstheme="minorHAnsi"/>
          <w:sz w:val="24"/>
          <w:szCs w:val="24"/>
          <w:lang w:val="en-US"/>
        </w:rPr>
      </w:pPr>
      <w:r w:rsidRPr="009A1928">
        <w:rPr>
          <w:rFonts w:eastAsia="Tahoma" w:cstheme="minorHAnsi"/>
          <w:sz w:val="24"/>
          <w:szCs w:val="24"/>
          <w:lang w:val="en-US"/>
        </w:rPr>
        <w:t xml:space="preserve">Information on the four options can be found online at: </w:t>
      </w:r>
      <w:hyperlink r:id="rId9">
        <w:r w:rsidRPr="009A1928">
          <w:rPr>
            <w:rFonts w:eastAsia="Tahoma" w:cstheme="minorHAnsi"/>
            <w:color w:val="0000FF"/>
            <w:sz w:val="24"/>
            <w:szCs w:val="24"/>
            <w:u w:val="single" w:color="0000FF"/>
            <w:lang w:val="en-US"/>
          </w:rPr>
          <w:t>Early Caree</w:t>
        </w:r>
        <w:r w:rsidRPr="009A1928">
          <w:rPr>
            <w:rFonts w:eastAsia="Tahoma" w:cstheme="minorHAnsi"/>
            <w:color w:val="0000FF"/>
            <w:sz w:val="24"/>
            <w:szCs w:val="24"/>
            <w:u w:val="single" w:color="0000FF"/>
            <w:lang w:val="en-US"/>
          </w:rPr>
          <w:t>r</w:t>
        </w:r>
      </w:hyperlink>
      <w:r w:rsidRPr="009A1928">
        <w:rPr>
          <w:rFonts w:eastAsia="Tahoma" w:cstheme="minorHAnsi"/>
          <w:color w:val="0000FF"/>
          <w:sz w:val="24"/>
          <w:szCs w:val="24"/>
          <w:u w:val="single" w:color="0000FF"/>
          <w:lang w:val="en-US"/>
        </w:rPr>
        <w:t xml:space="preserve"> </w:t>
      </w:r>
      <w:hyperlink r:id="rId10">
        <w:r w:rsidRPr="009A1928">
          <w:rPr>
            <w:rFonts w:eastAsia="Tahoma" w:cstheme="minorHAnsi"/>
            <w:color w:val="0000FF"/>
            <w:sz w:val="24"/>
            <w:szCs w:val="24"/>
            <w:u w:val="single" w:color="0000FF"/>
            <w:lang w:val="en-US"/>
          </w:rPr>
          <w:t xml:space="preserve">Framework – Core Induction </w:t>
        </w:r>
        <w:proofErr w:type="spellStart"/>
        <w:r w:rsidRPr="009A1928">
          <w:rPr>
            <w:rFonts w:eastAsia="Tahoma" w:cstheme="minorHAnsi"/>
            <w:color w:val="0000FF"/>
            <w:sz w:val="24"/>
            <w:szCs w:val="24"/>
            <w:u w:val="single" w:color="0000FF"/>
            <w:lang w:val="en-US"/>
          </w:rPr>
          <w:t>Programme</w:t>
        </w:r>
        <w:proofErr w:type="spellEnd"/>
        <w:r w:rsidRPr="009A1928">
          <w:rPr>
            <w:rFonts w:eastAsia="Tahoma" w:cstheme="minorHAnsi"/>
            <w:color w:val="0000FF"/>
            <w:sz w:val="24"/>
            <w:szCs w:val="24"/>
            <w:u w:val="single" w:color="0000FF"/>
            <w:lang w:val="en-US"/>
          </w:rPr>
          <w:t xml:space="preserve"> (education.gov.uk)</w:t>
        </w:r>
      </w:hyperlink>
    </w:p>
    <w:p w14:paraId="5D7DD476" w14:textId="77777777" w:rsidR="002353E1" w:rsidRPr="002353E1" w:rsidRDefault="002353E1" w:rsidP="002353E1">
      <w:pPr>
        <w:widowControl w:val="0"/>
        <w:autoSpaceDE w:val="0"/>
        <w:autoSpaceDN w:val="0"/>
        <w:spacing w:after="0" w:line="240" w:lineRule="auto"/>
        <w:rPr>
          <w:rFonts w:eastAsia="Tahoma" w:cstheme="minorHAnsi"/>
          <w:lang w:val="en-US"/>
        </w:rPr>
      </w:pPr>
    </w:p>
    <w:p w14:paraId="3F4C8E81" w14:textId="77777777" w:rsidR="002353E1" w:rsidRPr="009A1928" w:rsidRDefault="002353E1" w:rsidP="002353E1">
      <w:pPr>
        <w:widowControl w:val="0"/>
        <w:autoSpaceDE w:val="0"/>
        <w:autoSpaceDN w:val="0"/>
        <w:spacing w:before="4" w:after="0" w:line="240" w:lineRule="auto"/>
        <w:rPr>
          <w:rFonts w:cstheme="minorHAnsi"/>
          <w:color w:val="1F497D" w:themeColor="text2"/>
          <w:sz w:val="24"/>
          <w:szCs w:val="24"/>
        </w:rPr>
      </w:pPr>
      <w:r w:rsidRPr="009A1928">
        <w:rPr>
          <w:rFonts w:cstheme="minorHAnsi"/>
          <w:color w:val="1F497D" w:themeColor="text2"/>
          <w:sz w:val="24"/>
          <w:szCs w:val="24"/>
        </w:rPr>
        <w:t>Please indicate your selection:</w:t>
      </w:r>
    </w:p>
    <w:p w14:paraId="7703CA52" w14:textId="77777777" w:rsidR="002353E1" w:rsidRPr="00884407" w:rsidRDefault="002353E1" w:rsidP="009A1928">
      <w:pPr>
        <w:widowControl w:val="0"/>
        <w:autoSpaceDE w:val="0"/>
        <w:autoSpaceDN w:val="0"/>
        <w:spacing w:before="100" w:after="0" w:line="240" w:lineRule="auto"/>
        <w:ind w:left="517"/>
        <w:rPr>
          <w:rFonts w:eastAsia="Tahoma" w:cstheme="minorHAnsi"/>
          <w:lang w:val="en-US"/>
        </w:rPr>
      </w:pPr>
    </w:p>
    <w:p w14:paraId="6775955C" w14:textId="77777777" w:rsidR="002353E1" w:rsidRPr="009A1928" w:rsidRDefault="00AB06AD" w:rsidP="00B8676A">
      <w:pPr>
        <w:rPr>
          <w:rFonts w:ascii="Arial" w:hAnsi="Arial" w:cs="Arial"/>
          <w:sz w:val="24"/>
          <w:szCs w:val="24"/>
        </w:rPr>
      </w:pPr>
      <w:sdt>
        <w:sdtPr>
          <w:rPr>
            <w:rFonts w:ascii="Arial" w:hAnsi="Arial" w:cs="Arial"/>
            <w:color w:val="0070C0"/>
            <w:sz w:val="36"/>
            <w:szCs w:val="36"/>
          </w:rPr>
          <w:id w:val="-1024942848"/>
          <w14:checkbox>
            <w14:checked w14:val="0"/>
            <w14:checkedState w14:val="2612" w14:font="MS Gothic"/>
            <w14:uncheckedState w14:val="2610" w14:font="MS Gothic"/>
          </w14:checkbox>
        </w:sdtPr>
        <w:sdtEndPr/>
        <w:sdtContent>
          <w:r w:rsidR="005D5A19">
            <w:rPr>
              <w:rFonts w:ascii="MS Gothic" w:eastAsia="MS Gothic" w:hAnsi="MS Gothic" w:cs="Arial" w:hint="eastAsia"/>
              <w:color w:val="0070C0"/>
              <w:sz w:val="36"/>
              <w:szCs w:val="36"/>
            </w:rPr>
            <w:t>☐</w:t>
          </w:r>
        </w:sdtContent>
      </w:sdt>
      <w:r w:rsidR="009A1928">
        <w:rPr>
          <w:rFonts w:ascii="Arial" w:hAnsi="Arial" w:cs="Arial"/>
          <w:sz w:val="24"/>
          <w:szCs w:val="24"/>
        </w:rPr>
        <w:t xml:space="preserve"> </w:t>
      </w:r>
      <w:r w:rsidR="009A1928" w:rsidRPr="009A1928">
        <w:rPr>
          <w:rFonts w:cstheme="minorHAnsi"/>
          <w:sz w:val="28"/>
          <w:szCs w:val="28"/>
        </w:rPr>
        <w:t>Ambition Institute</w:t>
      </w:r>
    </w:p>
    <w:p w14:paraId="24EFE814" w14:textId="77777777" w:rsidR="009A1928" w:rsidRPr="009A1928" w:rsidRDefault="00AB06AD" w:rsidP="00B8676A">
      <w:pPr>
        <w:rPr>
          <w:rFonts w:ascii="Arial" w:hAnsi="Arial" w:cs="Arial"/>
          <w:sz w:val="24"/>
          <w:szCs w:val="24"/>
        </w:rPr>
      </w:pPr>
      <w:sdt>
        <w:sdtPr>
          <w:rPr>
            <w:rFonts w:ascii="Arial" w:hAnsi="Arial" w:cs="Arial"/>
            <w:color w:val="0070C0"/>
            <w:sz w:val="36"/>
            <w:szCs w:val="36"/>
          </w:rPr>
          <w:id w:val="-652369624"/>
          <w14:checkbox>
            <w14:checked w14:val="0"/>
            <w14:checkedState w14:val="2612" w14:font="MS Gothic"/>
            <w14:uncheckedState w14:val="2610" w14:font="MS Gothic"/>
          </w14:checkbox>
        </w:sdtPr>
        <w:sdtEndPr/>
        <w:sdtContent>
          <w:r w:rsidR="005D5A19">
            <w:rPr>
              <w:rFonts w:ascii="MS Gothic" w:eastAsia="MS Gothic" w:hAnsi="MS Gothic" w:cs="Arial" w:hint="eastAsia"/>
              <w:color w:val="0070C0"/>
              <w:sz w:val="36"/>
              <w:szCs w:val="36"/>
            </w:rPr>
            <w:t>☐</w:t>
          </w:r>
        </w:sdtContent>
      </w:sdt>
      <w:r w:rsidR="009A1928">
        <w:rPr>
          <w:rFonts w:ascii="Arial" w:hAnsi="Arial" w:cs="Arial"/>
          <w:sz w:val="24"/>
          <w:szCs w:val="24"/>
        </w:rPr>
        <w:t xml:space="preserve"> </w:t>
      </w:r>
      <w:r w:rsidR="009A1928" w:rsidRPr="009A1928">
        <w:rPr>
          <w:rFonts w:cstheme="minorHAnsi"/>
          <w:sz w:val="28"/>
          <w:szCs w:val="28"/>
        </w:rPr>
        <w:t>Education Development Trust</w:t>
      </w:r>
    </w:p>
    <w:p w14:paraId="22A71232" w14:textId="77777777" w:rsidR="009A1928" w:rsidRPr="009A1928" w:rsidRDefault="00AB06AD" w:rsidP="00B8676A">
      <w:pPr>
        <w:rPr>
          <w:rFonts w:ascii="Arial" w:hAnsi="Arial" w:cs="Arial"/>
          <w:sz w:val="24"/>
          <w:szCs w:val="24"/>
        </w:rPr>
      </w:pPr>
      <w:sdt>
        <w:sdtPr>
          <w:rPr>
            <w:rFonts w:ascii="Arial" w:hAnsi="Arial" w:cs="Arial"/>
            <w:color w:val="0070C0"/>
            <w:sz w:val="36"/>
            <w:szCs w:val="36"/>
          </w:rPr>
          <w:id w:val="-742415742"/>
          <w14:checkbox>
            <w14:checked w14:val="0"/>
            <w14:checkedState w14:val="2612" w14:font="MS Gothic"/>
            <w14:uncheckedState w14:val="2610" w14:font="MS Gothic"/>
          </w14:checkbox>
        </w:sdtPr>
        <w:sdtEndPr/>
        <w:sdtContent>
          <w:r w:rsidR="005D5A19">
            <w:rPr>
              <w:rFonts w:ascii="MS Gothic" w:eastAsia="MS Gothic" w:hAnsi="MS Gothic" w:cs="Arial" w:hint="eastAsia"/>
              <w:color w:val="0070C0"/>
              <w:sz w:val="36"/>
              <w:szCs w:val="36"/>
            </w:rPr>
            <w:t>☐</w:t>
          </w:r>
        </w:sdtContent>
      </w:sdt>
      <w:r w:rsidR="009A1928">
        <w:rPr>
          <w:rFonts w:ascii="Arial" w:hAnsi="Arial" w:cs="Arial"/>
          <w:sz w:val="24"/>
          <w:szCs w:val="24"/>
        </w:rPr>
        <w:t xml:space="preserve"> </w:t>
      </w:r>
      <w:r w:rsidR="009A1928" w:rsidRPr="009A1928">
        <w:rPr>
          <w:rFonts w:cstheme="minorHAnsi"/>
          <w:sz w:val="28"/>
          <w:szCs w:val="28"/>
        </w:rPr>
        <w:t>Teach First</w:t>
      </w:r>
    </w:p>
    <w:p w14:paraId="7E71D436" w14:textId="77777777" w:rsidR="009A1928" w:rsidRPr="009A1928" w:rsidRDefault="00AB06AD" w:rsidP="00B8676A">
      <w:pPr>
        <w:rPr>
          <w:rFonts w:ascii="Arial" w:hAnsi="Arial" w:cs="Arial"/>
          <w:sz w:val="24"/>
          <w:szCs w:val="24"/>
        </w:rPr>
      </w:pPr>
      <w:sdt>
        <w:sdtPr>
          <w:rPr>
            <w:rFonts w:ascii="Arial" w:hAnsi="Arial" w:cs="Arial"/>
            <w:color w:val="0070C0"/>
            <w:sz w:val="36"/>
            <w:szCs w:val="36"/>
          </w:rPr>
          <w:id w:val="-1057707212"/>
          <w14:checkbox>
            <w14:checked w14:val="0"/>
            <w14:checkedState w14:val="2612" w14:font="MS Gothic"/>
            <w14:uncheckedState w14:val="2610" w14:font="MS Gothic"/>
          </w14:checkbox>
        </w:sdtPr>
        <w:sdtEndPr/>
        <w:sdtContent>
          <w:r w:rsidR="005D5A19">
            <w:rPr>
              <w:rFonts w:ascii="MS Gothic" w:eastAsia="MS Gothic" w:hAnsi="MS Gothic" w:cs="Arial" w:hint="eastAsia"/>
              <w:color w:val="0070C0"/>
              <w:sz w:val="36"/>
              <w:szCs w:val="36"/>
            </w:rPr>
            <w:t>☐</w:t>
          </w:r>
        </w:sdtContent>
      </w:sdt>
      <w:r w:rsidR="009A1928">
        <w:rPr>
          <w:rFonts w:ascii="Arial" w:hAnsi="Arial" w:cs="Arial"/>
          <w:sz w:val="24"/>
          <w:szCs w:val="24"/>
        </w:rPr>
        <w:t xml:space="preserve"> </w:t>
      </w:r>
      <w:r w:rsidR="009A1928" w:rsidRPr="009A1928">
        <w:rPr>
          <w:rFonts w:cstheme="minorHAnsi"/>
          <w:sz w:val="28"/>
          <w:szCs w:val="28"/>
        </w:rPr>
        <w:t>UCL Early Career Consortium</w:t>
      </w:r>
    </w:p>
    <w:p w14:paraId="6FE729D4" w14:textId="77777777" w:rsidR="002353E1" w:rsidRDefault="002353E1" w:rsidP="00B8676A">
      <w:pPr>
        <w:rPr>
          <w:rFonts w:ascii="Arial" w:hAnsi="Arial" w:cs="Arial"/>
          <w:b/>
          <w:color w:val="365F91" w:themeColor="accent1" w:themeShade="BF"/>
          <w:sz w:val="24"/>
          <w:szCs w:val="24"/>
        </w:rPr>
      </w:pPr>
    </w:p>
    <w:p w14:paraId="123CA0EE" w14:textId="77777777" w:rsidR="002353E1" w:rsidRDefault="002353E1" w:rsidP="00B8676A">
      <w:pPr>
        <w:rPr>
          <w:rFonts w:ascii="Arial" w:hAnsi="Arial" w:cs="Arial"/>
          <w:b/>
          <w:color w:val="365F91" w:themeColor="accent1" w:themeShade="BF"/>
          <w:sz w:val="24"/>
          <w:szCs w:val="24"/>
        </w:rPr>
      </w:pPr>
    </w:p>
    <w:p w14:paraId="3AF68821" w14:textId="77777777" w:rsidR="002353E1" w:rsidRDefault="002353E1" w:rsidP="00B8676A">
      <w:pPr>
        <w:rPr>
          <w:rFonts w:ascii="Arial" w:hAnsi="Arial" w:cs="Arial"/>
          <w:b/>
          <w:color w:val="365F91" w:themeColor="accent1" w:themeShade="BF"/>
          <w:sz w:val="24"/>
          <w:szCs w:val="24"/>
        </w:rPr>
      </w:pPr>
    </w:p>
    <w:p w14:paraId="1ED12046" w14:textId="77777777" w:rsidR="009A1928" w:rsidRDefault="009A1928" w:rsidP="00B8676A">
      <w:pPr>
        <w:rPr>
          <w:rFonts w:ascii="Arial" w:hAnsi="Arial" w:cs="Arial"/>
          <w:b/>
          <w:color w:val="365F91" w:themeColor="accent1" w:themeShade="BF"/>
          <w:sz w:val="24"/>
          <w:szCs w:val="24"/>
        </w:rPr>
      </w:pPr>
    </w:p>
    <w:p w14:paraId="57CFDF71" w14:textId="77777777" w:rsidR="000843BF" w:rsidRDefault="000843BF" w:rsidP="00B8676A">
      <w:pPr>
        <w:rPr>
          <w:rFonts w:ascii="Arial" w:hAnsi="Arial" w:cs="Arial"/>
          <w:b/>
          <w:color w:val="365F91" w:themeColor="accent1" w:themeShade="BF"/>
          <w:sz w:val="24"/>
          <w:szCs w:val="24"/>
        </w:rPr>
      </w:pPr>
    </w:p>
    <w:p w14:paraId="5CBBCCDD" w14:textId="77777777" w:rsidR="000843BF" w:rsidRDefault="000843BF" w:rsidP="00B8676A">
      <w:pPr>
        <w:rPr>
          <w:rFonts w:ascii="Arial" w:hAnsi="Arial" w:cs="Arial"/>
          <w:b/>
          <w:color w:val="365F91" w:themeColor="accent1" w:themeShade="BF"/>
          <w:sz w:val="24"/>
          <w:szCs w:val="24"/>
        </w:rPr>
      </w:pPr>
    </w:p>
    <w:p w14:paraId="2BAF19D2" w14:textId="77777777" w:rsidR="000843BF" w:rsidRDefault="000843BF" w:rsidP="00B8676A">
      <w:pPr>
        <w:rPr>
          <w:rFonts w:ascii="Arial" w:hAnsi="Arial" w:cs="Arial"/>
          <w:b/>
          <w:color w:val="365F91" w:themeColor="accent1" w:themeShade="BF"/>
          <w:sz w:val="24"/>
          <w:szCs w:val="24"/>
        </w:rPr>
      </w:pPr>
    </w:p>
    <w:p w14:paraId="777E5777" w14:textId="77777777" w:rsidR="000843BF" w:rsidRPr="00047A7B" w:rsidRDefault="00047A7B" w:rsidP="00047A7B">
      <w:pPr>
        <w:pStyle w:val="BodyText"/>
        <w:spacing w:before="82" w:line="259" w:lineRule="auto"/>
        <w:ind w:right="195"/>
        <w:rPr>
          <w:rFonts w:asciiTheme="minorHAnsi" w:hAnsiTheme="minorHAnsi" w:cstheme="minorHAnsi"/>
        </w:rPr>
      </w:pPr>
      <w:bookmarkStart w:id="3" w:name="_Hlk73450653"/>
      <w:bookmarkStart w:id="4" w:name="_Hlk73450768"/>
      <w:r w:rsidRPr="00047A7B">
        <w:rPr>
          <w:rFonts w:asciiTheme="minorHAnsi" w:hAnsiTheme="minorHAnsi" w:cstheme="minorHAnsi"/>
        </w:rPr>
        <w:lastRenderedPageBreak/>
        <w:t xml:space="preserve">1. </w:t>
      </w:r>
      <w:r w:rsidR="000843BF" w:rsidRPr="00047A7B">
        <w:rPr>
          <w:rFonts w:asciiTheme="minorHAnsi" w:hAnsiTheme="minorHAnsi" w:cstheme="minorHAnsi"/>
        </w:rPr>
        <w:t xml:space="preserve">With reference to the provider’s Core Induction </w:t>
      </w:r>
      <w:proofErr w:type="spellStart"/>
      <w:r w:rsidR="000843BF" w:rsidRPr="00047A7B">
        <w:rPr>
          <w:rFonts w:asciiTheme="minorHAnsi" w:hAnsiTheme="minorHAnsi" w:cstheme="minorHAnsi"/>
        </w:rPr>
        <w:t>Programme</w:t>
      </w:r>
      <w:proofErr w:type="spellEnd"/>
      <w:r w:rsidR="000843BF" w:rsidRPr="00047A7B">
        <w:rPr>
          <w:rFonts w:asciiTheme="minorHAnsi" w:hAnsiTheme="minorHAnsi" w:cstheme="minorHAnsi"/>
        </w:rPr>
        <w:t xml:space="preserve"> material, outline how the ECT training sessions</w:t>
      </w:r>
      <w:r w:rsidR="000843BF" w:rsidRPr="005D5A19">
        <w:rPr>
          <w:rFonts w:asciiTheme="minorHAnsi" w:hAnsiTheme="minorHAnsi" w:cstheme="minorHAnsi"/>
        </w:rPr>
        <w:t xml:space="preserve"> </w:t>
      </w:r>
      <w:r w:rsidR="000843BF" w:rsidRPr="00047A7B">
        <w:rPr>
          <w:rFonts w:asciiTheme="minorHAnsi" w:hAnsiTheme="minorHAnsi" w:cstheme="minorHAnsi"/>
        </w:rPr>
        <w:t>will be delivered. Schools might wish to set out a termly breakdown of how the training sessions will be scheduled/sequenced over the course of the induction period.</w:t>
      </w:r>
    </w:p>
    <w:bookmarkEnd w:id="3"/>
    <w:p w14:paraId="44EE69B0" w14:textId="77777777" w:rsidR="00047A7B" w:rsidRPr="000843BF" w:rsidRDefault="00047A7B" w:rsidP="00047A7B">
      <w:pPr>
        <w:pStyle w:val="BodyText"/>
        <w:spacing w:before="82" w:line="259" w:lineRule="auto"/>
        <w:ind w:left="720" w:right="195"/>
        <w:rPr>
          <w:rFonts w:asciiTheme="minorHAnsi" w:hAnsiTheme="minorHAnsi" w:cstheme="minorHAnsi"/>
        </w:rPr>
      </w:pPr>
    </w:p>
    <w:tbl>
      <w:tblPr>
        <w:tblStyle w:val="TableGrid"/>
        <w:tblW w:w="0" w:type="auto"/>
        <w:tblLook w:val="04A0" w:firstRow="1" w:lastRow="0" w:firstColumn="1" w:lastColumn="0" w:noHBand="0" w:noVBand="1"/>
      </w:tblPr>
      <w:tblGrid>
        <w:gridCol w:w="9790"/>
      </w:tblGrid>
      <w:tr w:rsidR="00047A7B" w14:paraId="3E6F1E5F" w14:textId="77777777" w:rsidTr="00047A7B">
        <w:trPr>
          <w:trHeight w:val="3526"/>
        </w:trPr>
        <w:tc>
          <w:tcPr>
            <w:tcW w:w="9790" w:type="dxa"/>
          </w:tcPr>
          <w:p w14:paraId="09596FB7" w14:textId="77777777" w:rsidR="00047A7B" w:rsidRDefault="00047A7B" w:rsidP="00B8676A">
            <w:pPr>
              <w:rPr>
                <w:rFonts w:cstheme="minorHAnsi"/>
                <w:b/>
                <w:color w:val="365F91" w:themeColor="accent1" w:themeShade="BF"/>
                <w:sz w:val="24"/>
                <w:szCs w:val="24"/>
              </w:rPr>
            </w:pPr>
            <w:bookmarkStart w:id="5" w:name="_Hlk73450718"/>
          </w:p>
          <w:p w14:paraId="471F6CBD" w14:textId="77777777" w:rsidR="00047A7B" w:rsidRPr="005D5A19" w:rsidRDefault="005D5A19" w:rsidP="00B8676A">
            <w:pPr>
              <w:rPr>
                <w:rFonts w:eastAsia="Tahoma" w:cstheme="minorHAnsi"/>
                <w:sz w:val="24"/>
                <w:szCs w:val="24"/>
                <w:lang w:val="en-US"/>
              </w:rPr>
            </w:pPr>
            <w:r>
              <w:rPr>
                <w:rFonts w:eastAsia="Tahoma" w:cstheme="minorHAnsi"/>
                <w:sz w:val="24"/>
                <w:szCs w:val="24"/>
                <w:lang w:val="en-US"/>
              </w:rPr>
              <w:t>[</w:t>
            </w:r>
            <w:r w:rsidR="00047A7B" w:rsidRPr="005D5A19">
              <w:rPr>
                <w:rFonts w:eastAsia="Tahoma" w:cstheme="minorHAnsi"/>
                <w:sz w:val="24"/>
                <w:szCs w:val="24"/>
                <w:lang w:val="en-US"/>
              </w:rPr>
              <w:t>Suggested word count: 250</w:t>
            </w:r>
            <w:r>
              <w:rPr>
                <w:rFonts w:eastAsia="Tahoma" w:cstheme="minorHAnsi"/>
                <w:sz w:val="24"/>
                <w:szCs w:val="24"/>
                <w:lang w:val="en-US"/>
              </w:rPr>
              <w:t>]</w:t>
            </w:r>
          </w:p>
          <w:p w14:paraId="1B9B5D6A" w14:textId="77777777" w:rsidR="00047A7B" w:rsidRPr="00481FDE" w:rsidRDefault="00047A7B" w:rsidP="00B8676A">
            <w:pPr>
              <w:rPr>
                <w:rFonts w:cstheme="minorHAnsi"/>
                <w:sz w:val="24"/>
                <w:szCs w:val="24"/>
              </w:rPr>
            </w:pPr>
          </w:p>
          <w:p w14:paraId="325B5B50" w14:textId="77777777" w:rsidR="00047A7B" w:rsidRPr="00481FDE" w:rsidRDefault="00047A7B" w:rsidP="00B8676A">
            <w:pPr>
              <w:rPr>
                <w:rFonts w:cstheme="minorHAnsi"/>
                <w:sz w:val="24"/>
                <w:szCs w:val="24"/>
              </w:rPr>
            </w:pPr>
          </w:p>
          <w:p w14:paraId="75CAE18D" w14:textId="77777777" w:rsidR="00047A7B" w:rsidRPr="00481FDE" w:rsidRDefault="00047A7B" w:rsidP="00B8676A">
            <w:pPr>
              <w:rPr>
                <w:rFonts w:cstheme="minorHAnsi"/>
                <w:sz w:val="24"/>
                <w:szCs w:val="24"/>
              </w:rPr>
            </w:pPr>
          </w:p>
          <w:p w14:paraId="033BE818" w14:textId="77777777" w:rsidR="00047A7B" w:rsidRPr="00481FDE" w:rsidRDefault="00047A7B" w:rsidP="00B8676A">
            <w:pPr>
              <w:rPr>
                <w:rFonts w:cstheme="minorHAnsi"/>
                <w:sz w:val="24"/>
                <w:szCs w:val="24"/>
              </w:rPr>
            </w:pPr>
          </w:p>
          <w:p w14:paraId="2C439C97" w14:textId="77777777" w:rsidR="00047A7B" w:rsidRPr="00481FDE" w:rsidRDefault="00047A7B" w:rsidP="00B8676A">
            <w:pPr>
              <w:rPr>
                <w:rFonts w:cstheme="minorHAnsi"/>
                <w:sz w:val="24"/>
                <w:szCs w:val="24"/>
              </w:rPr>
            </w:pPr>
          </w:p>
          <w:p w14:paraId="38DB055B" w14:textId="77777777" w:rsidR="00047A7B" w:rsidRPr="00481FDE" w:rsidRDefault="00047A7B" w:rsidP="00B8676A">
            <w:pPr>
              <w:rPr>
                <w:rFonts w:cstheme="minorHAnsi"/>
                <w:sz w:val="24"/>
                <w:szCs w:val="24"/>
              </w:rPr>
            </w:pPr>
          </w:p>
          <w:p w14:paraId="45693CE4" w14:textId="77777777" w:rsidR="00047A7B" w:rsidRPr="00481FDE" w:rsidRDefault="00047A7B" w:rsidP="00B8676A">
            <w:pPr>
              <w:rPr>
                <w:rFonts w:cstheme="minorHAnsi"/>
                <w:sz w:val="24"/>
                <w:szCs w:val="24"/>
              </w:rPr>
            </w:pPr>
          </w:p>
          <w:p w14:paraId="7151BF95" w14:textId="77777777" w:rsidR="00047A7B" w:rsidRPr="00481FDE" w:rsidRDefault="00047A7B" w:rsidP="00B8676A">
            <w:pPr>
              <w:rPr>
                <w:rFonts w:cstheme="minorHAnsi"/>
                <w:sz w:val="24"/>
                <w:szCs w:val="24"/>
              </w:rPr>
            </w:pPr>
          </w:p>
          <w:p w14:paraId="682F9F47" w14:textId="77777777" w:rsidR="00047A7B" w:rsidRPr="00481FDE" w:rsidRDefault="00047A7B" w:rsidP="00B8676A">
            <w:pPr>
              <w:rPr>
                <w:rFonts w:cstheme="minorHAnsi"/>
                <w:sz w:val="24"/>
                <w:szCs w:val="24"/>
              </w:rPr>
            </w:pPr>
          </w:p>
          <w:p w14:paraId="05FE5338" w14:textId="77777777" w:rsidR="00047A7B" w:rsidRPr="00481FDE" w:rsidRDefault="00047A7B" w:rsidP="00B8676A">
            <w:pPr>
              <w:rPr>
                <w:rFonts w:cstheme="minorHAnsi"/>
                <w:sz w:val="24"/>
                <w:szCs w:val="24"/>
              </w:rPr>
            </w:pPr>
          </w:p>
          <w:p w14:paraId="08CB3874" w14:textId="77777777" w:rsidR="00047A7B" w:rsidRPr="00481FDE" w:rsidRDefault="00047A7B" w:rsidP="00B8676A">
            <w:pPr>
              <w:rPr>
                <w:rFonts w:cstheme="minorHAnsi"/>
                <w:sz w:val="24"/>
                <w:szCs w:val="24"/>
              </w:rPr>
            </w:pPr>
          </w:p>
          <w:p w14:paraId="77417AF3" w14:textId="77777777" w:rsidR="00047A7B" w:rsidRPr="00481FDE" w:rsidRDefault="00047A7B" w:rsidP="00B8676A">
            <w:pPr>
              <w:rPr>
                <w:rFonts w:cstheme="minorHAnsi"/>
                <w:sz w:val="24"/>
                <w:szCs w:val="24"/>
              </w:rPr>
            </w:pPr>
          </w:p>
          <w:p w14:paraId="2616C10D" w14:textId="77777777" w:rsidR="00047A7B" w:rsidRPr="00481FDE" w:rsidRDefault="00047A7B" w:rsidP="00B8676A">
            <w:pPr>
              <w:rPr>
                <w:rFonts w:cstheme="minorHAnsi"/>
                <w:sz w:val="24"/>
                <w:szCs w:val="24"/>
              </w:rPr>
            </w:pPr>
          </w:p>
          <w:p w14:paraId="51F8E477" w14:textId="77777777" w:rsidR="00047A7B" w:rsidRPr="00481FDE" w:rsidRDefault="00047A7B" w:rsidP="00B8676A">
            <w:pPr>
              <w:rPr>
                <w:rFonts w:cstheme="minorHAnsi"/>
                <w:sz w:val="24"/>
                <w:szCs w:val="24"/>
              </w:rPr>
            </w:pPr>
          </w:p>
          <w:p w14:paraId="546193C7" w14:textId="77777777" w:rsidR="00047A7B" w:rsidRPr="00047A7B" w:rsidRDefault="00047A7B" w:rsidP="00B8676A">
            <w:pPr>
              <w:rPr>
                <w:rFonts w:cstheme="minorHAnsi"/>
                <w:b/>
                <w:color w:val="365F91" w:themeColor="accent1" w:themeShade="BF"/>
                <w:sz w:val="24"/>
                <w:szCs w:val="24"/>
              </w:rPr>
            </w:pPr>
          </w:p>
        </w:tc>
      </w:tr>
      <w:bookmarkEnd w:id="5"/>
    </w:tbl>
    <w:p w14:paraId="47ECFDA0" w14:textId="77777777" w:rsidR="000843BF" w:rsidRDefault="000843BF" w:rsidP="00B8676A">
      <w:pPr>
        <w:rPr>
          <w:rFonts w:ascii="Arial" w:hAnsi="Arial" w:cs="Arial"/>
          <w:b/>
          <w:color w:val="365F91" w:themeColor="accent1" w:themeShade="BF"/>
          <w:sz w:val="24"/>
          <w:szCs w:val="24"/>
        </w:rPr>
      </w:pPr>
    </w:p>
    <w:p w14:paraId="69CAB82B" w14:textId="77777777" w:rsidR="00047A7B" w:rsidRDefault="00047A7B" w:rsidP="00047A7B">
      <w:pPr>
        <w:pStyle w:val="BodyText"/>
        <w:spacing w:before="82" w:line="259" w:lineRule="auto"/>
        <w:ind w:right="195"/>
        <w:rPr>
          <w:rFonts w:asciiTheme="minorHAnsi" w:hAnsiTheme="minorHAnsi" w:cstheme="minorHAnsi"/>
          <w:lang w:val="en-GB"/>
        </w:rPr>
      </w:pPr>
      <w:r>
        <w:rPr>
          <w:rFonts w:asciiTheme="minorHAnsi" w:hAnsiTheme="minorHAnsi" w:cstheme="minorHAnsi"/>
        </w:rPr>
        <w:t>2</w:t>
      </w:r>
      <w:r w:rsidRPr="00047A7B">
        <w:rPr>
          <w:rFonts w:asciiTheme="minorHAnsi" w:hAnsiTheme="minorHAnsi" w:cstheme="minorHAnsi"/>
        </w:rPr>
        <w:t xml:space="preserve">. </w:t>
      </w:r>
      <w:r w:rsidRPr="00047A7B">
        <w:rPr>
          <w:rFonts w:asciiTheme="minorHAnsi" w:hAnsiTheme="minorHAnsi" w:cstheme="minorHAnsi"/>
          <w:lang w:val="en-GB"/>
        </w:rPr>
        <w:t>At the review points agreed with the appropriate body, outline, including dates where appropriate, where delivery of ECT training sessions</w:t>
      </w:r>
      <w:r w:rsidRPr="00026ABB">
        <w:rPr>
          <w:rFonts w:asciiTheme="minorHAnsi" w:hAnsiTheme="minorHAnsi" w:cstheme="minorHAnsi"/>
          <w:lang w:val="en-GB"/>
        </w:rPr>
        <w:t xml:space="preserve"> </w:t>
      </w:r>
      <w:r w:rsidRPr="00047A7B">
        <w:rPr>
          <w:rFonts w:asciiTheme="minorHAnsi" w:hAnsiTheme="minorHAnsi" w:cstheme="minorHAnsi"/>
          <w:lang w:val="en-GB"/>
        </w:rPr>
        <w:t>has diverged from the planned sequence. Explain what mitigations are in place.</w:t>
      </w:r>
    </w:p>
    <w:p w14:paraId="210829AE" w14:textId="77777777" w:rsidR="00047A7B" w:rsidRPr="00047A7B" w:rsidRDefault="00047A7B" w:rsidP="00047A7B">
      <w:pPr>
        <w:pStyle w:val="BodyText"/>
        <w:spacing w:before="82" w:line="259" w:lineRule="auto"/>
        <w:ind w:right="195"/>
        <w:rPr>
          <w:rFonts w:asciiTheme="minorHAnsi" w:hAnsiTheme="minorHAnsi" w:cstheme="minorHAnsi"/>
        </w:rPr>
      </w:pPr>
    </w:p>
    <w:tbl>
      <w:tblPr>
        <w:tblStyle w:val="TableGrid"/>
        <w:tblW w:w="0" w:type="auto"/>
        <w:tblLook w:val="04A0" w:firstRow="1" w:lastRow="0" w:firstColumn="1" w:lastColumn="0" w:noHBand="0" w:noVBand="1"/>
      </w:tblPr>
      <w:tblGrid>
        <w:gridCol w:w="9790"/>
      </w:tblGrid>
      <w:tr w:rsidR="00047A7B" w14:paraId="0A8B0202" w14:textId="77777777" w:rsidTr="00047A7B">
        <w:trPr>
          <w:trHeight w:val="3526"/>
        </w:trPr>
        <w:tc>
          <w:tcPr>
            <w:tcW w:w="9790" w:type="dxa"/>
          </w:tcPr>
          <w:p w14:paraId="5133CCCE" w14:textId="77777777" w:rsidR="00047A7B" w:rsidRPr="00481FDE" w:rsidRDefault="00047A7B" w:rsidP="00047A7B">
            <w:pPr>
              <w:rPr>
                <w:rFonts w:cstheme="minorHAnsi"/>
                <w:sz w:val="24"/>
                <w:szCs w:val="24"/>
              </w:rPr>
            </w:pPr>
          </w:p>
          <w:p w14:paraId="4B44D772" w14:textId="77777777" w:rsidR="00047A7B" w:rsidRPr="00481FDE" w:rsidRDefault="00047A7B" w:rsidP="00047A7B">
            <w:pPr>
              <w:rPr>
                <w:rFonts w:cstheme="minorHAnsi"/>
                <w:sz w:val="24"/>
                <w:szCs w:val="24"/>
              </w:rPr>
            </w:pPr>
          </w:p>
          <w:p w14:paraId="2B0A1DBC" w14:textId="77777777" w:rsidR="00047A7B" w:rsidRPr="00481FDE" w:rsidRDefault="00047A7B" w:rsidP="00047A7B">
            <w:pPr>
              <w:rPr>
                <w:rFonts w:cstheme="minorHAnsi"/>
                <w:sz w:val="24"/>
                <w:szCs w:val="24"/>
              </w:rPr>
            </w:pPr>
          </w:p>
          <w:p w14:paraId="3E238FA9" w14:textId="77777777" w:rsidR="00047A7B" w:rsidRPr="00481FDE" w:rsidRDefault="00047A7B" w:rsidP="00047A7B">
            <w:pPr>
              <w:rPr>
                <w:rFonts w:cstheme="minorHAnsi"/>
                <w:sz w:val="24"/>
                <w:szCs w:val="24"/>
              </w:rPr>
            </w:pPr>
          </w:p>
          <w:p w14:paraId="754B227A" w14:textId="77777777" w:rsidR="00047A7B" w:rsidRPr="00481FDE" w:rsidRDefault="00047A7B" w:rsidP="00047A7B">
            <w:pPr>
              <w:rPr>
                <w:rFonts w:cstheme="minorHAnsi"/>
                <w:sz w:val="24"/>
                <w:szCs w:val="24"/>
              </w:rPr>
            </w:pPr>
          </w:p>
          <w:p w14:paraId="5E76AB96" w14:textId="77777777" w:rsidR="00047A7B" w:rsidRPr="00481FDE" w:rsidRDefault="00047A7B" w:rsidP="00047A7B">
            <w:pPr>
              <w:rPr>
                <w:rFonts w:cstheme="minorHAnsi"/>
                <w:sz w:val="24"/>
                <w:szCs w:val="24"/>
              </w:rPr>
            </w:pPr>
          </w:p>
          <w:p w14:paraId="09A190B5" w14:textId="77777777" w:rsidR="00047A7B" w:rsidRPr="00481FDE" w:rsidRDefault="00047A7B" w:rsidP="00047A7B">
            <w:pPr>
              <w:rPr>
                <w:rFonts w:cstheme="minorHAnsi"/>
                <w:sz w:val="24"/>
                <w:szCs w:val="24"/>
              </w:rPr>
            </w:pPr>
          </w:p>
          <w:p w14:paraId="163922DC" w14:textId="77777777" w:rsidR="00047A7B" w:rsidRPr="00481FDE" w:rsidRDefault="00047A7B" w:rsidP="00047A7B">
            <w:pPr>
              <w:rPr>
                <w:rFonts w:cstheme="minorHAnsi"/>
                <w:sz w:val="24"/>
                <w:szCs w:val="24"/>
              </w:rPr>
            </w:pPr>
          </w:p>
          <w:p w14:paraId="28FB00C1" w14:textId="77777777" w:rsidR="00047A7B" w:rsidRPr="00481FDE" w:rsidRDefault="00047A7B" w:rsidP="00047A7B">
            <w:pPr>
              <w:rPr>
                <w:rFonts w:cstheme="minorHAnsi"/>
                <w:sz w:val="24"/>
                <w:szCs w:val="24"/>
              </w:rPr>
            </w:pPr>
          </w:p>
          <w:p w14:paraId="4058B3BF" w14:textId="77777777" w:rsidR="00047A7B" w:rsidRPr="00481FDE" w:rsidRDefault="00047A7B" w:rsidP="00047A7B">
            <w:pPr>
              <w:rPr>
                <w:rFonts w:cstheme="minorHAnsi"/>
                <w:sz w:val="24"/>
                <w:szCs w:val="24"/>
              </w:rPr>
            </w:pPr>
          </w:p>
          <w:p w14:paraId="25F472BE" w14:textId="77777777" w:rsidR="00047A7B" w:rsidRPr="00481FDE" w:rsidRDefault="00047A7B" w:rsidP="00047A7B">
            <w:pPr>
              <w:rPr>
                <w:rFonts w:cstheme="minorHAnsi"/>
                <w:sz w:val="24"/>
                <w:szCs w:val="24"/>
              </w:rPr>
            </w:pPr>
          </w:p>
          <w:p w14:paraId="2DE29A06" w14:textId="77777777" w:rsidR="00047A7B" w:rsidRPr="00481FDE" w:rsidRDefault="00047A7B" w:rsidP="00047A7B">
            <w:pPr>
              <w:rPr>
                <w:rFonts w:cstheme="minorHAnsi"/>
                <w:sz w:val="24"/>
                <w:szCs w:val="24"/>
              </w:rPr>
            </w:pPr>
          </w:p>
          <w:p w14:paraId="693B9817" w14:textId="77777777" w:rsidR="00047A7B" w:rsidRPr="00481FDE" w:rsidRDefault="00047A7B" w:rsidP="00047A7B">
            <w:pPr>
              <w:rPr>
                <w:rFonts w:cstheme="minorHAnsi"/>
                <w:sz w:val="24"/>
                <w:szCs w:val="24"/>
              </w:rPr>
            </w:pPr>
          </w:p>
          <w:p w14:paraId="2E46A83D" w14:textId="77777777" w:rsidR="00047A7B" w:rsidRPr="00481FDE" w:rsidRDefault="00047A7B" w:rsidP="00047A7B">
            <w:pPr>
              <w:rPr>
                <w:rFonts w:cstheme="minorHAnsi"/>
                <w:sz w:val="24"/>
                <w:szCs w:val="24"/>
              </w:rPr>
            </w:pPr>
          </w:p>
          <w:p w14:paraId="67B0E5A1" w14:textId="77777777" w:rsidR="00047A7B" w:rsidRPr="00481FDE" w:rsidRDefault="00047A7B" w:rsidP="00047A7B">
            <w:pPr>
              <w:rPr>
                <w:rFonts w:cstheme="minorHAnsi"/>
                <w:sz w:val="24"/>
                <w:szCs w:val="24"/>
              </w:rPr>
            </w:pPr>
          </w:p>
          <w:p w14:paraId="0866378B" w14:textId="77777777" w:rsidR="00047A7B" w:rsidRPr="00481FDE" w:rsidRDefault="00047A7B" w:rsidP="00047A7B">
            <w:pPr>
              <w:rPr>
                <w:rFonts w:cstheme="minorHAnsi"/>
                <w:sz w:val="24"/>
                <w:szCs w:val="24"/>
              </w:rPr>
            </w:pPr>
          </w:p>
          <w:p w14:paraId="546D921B" w14:textId="77777777" w:rsidR="00047A7B" w:rsidRPr="00047A7B" w:rsidRDefault="00047A7B" w:rsidP="00047A7B">
            <w:pPr>
              <w:rPr>
                <w:rFonts w:cstheme="minorHAnsi"/>
                <w:b/>
                <w:color w:val="365F91" w:themeColor="accent1" w:themeShade="BF"/>
                <w:sz w:val="24"/>
                <w:szCs w:val="24"/>
              </w:rPr>
            </w:pPr>
          </w:p>
        </w:tc>
      </w:tr>
    </w:tbl>
    <w:p w14:paraId="11D8C54B" w14:textId="77777777" w:rsidR="000843BF" w:rsidRDefault="000843BF" w:rsidP="00B8676A">
      <w:pPr>
        <w:rPr>
          <w:rFonts w:ascii="Arial" w:hAnsi="Arial" w:cs="Arial"/>
          <w:b/>
          <w:color w:val="365F91" w:themeColor="accent1" w:themeShade="BF"/>
          <w:sz w:val="24"/>
          <w:szCs w:val="24"/>
        </w:rPr>
      </w:pPr>
    </w:p>
    <w:bookmarkEnd w:id="4"/>
    <w:p w14:paraId="44159B6C" w14:textId="77777777" w:rsidR="00047A7B" w:rsidRDefault="00047A7B" w:rsidP="00047A7B">
      <w:pPr>
        <w:pStyle w:val="BodyText"/>
        <w:spacing w:before="82" w:line="259" w:lineRule="auto"/>
        <w:ind w:right="195"/>
        <w:rPr>
          <w:rFonts w:asciiTheme="minorHAnsi" w:hAnsiTheme="minorHAnsi" w:cstheme="minorHAnsi"/>
          <w:lang w:val="en-GB"/>
        </w:rPr>
      </w:pPr>
      <w:r>
        <w:rPr>
          <w:rFonts w:asciiTheme="minorHAnsi" w:hAnsiTheme="minorHAnsi" w:cstheme="minorHAnsi"/>
        </w:rPr>
        <w:lastRenderedPageBreak/>
        <w:t>3</w:t>
      </w:r>
      <w:r w:rsidRPr="00047A7B">
        <w:rPr>
          <w:rFonts w:asciiTheme="minorHAnsi" w:hAnsiTheme="minorHAnsi" w:cstheme="minorHAnsi"/>
        </w:rPr>
        <w:t xml:space="preserve">. </w:t>
      </w:r>
      <w:r w:rsidRPr="00047A7B">
        <w:rPr>
          <w:rFonts w:asciiTheme="minorHAnsi" w:hAnsiTheme="minorHAnsi" w:cstheme="minorHAnsi"/>
          <w:lang w:val="en-GB"/>
        </w:rPr>
        <w:t>With reference to the provider’s Core Induction Programme material, outline how the mentor sessions will be delivered. Schools might wish to set out a termly breakdown of how the training sessions will be scheduled/sequenced over the course of the induction period.</w:t>
      </w:r>
    </w:p>
    <w:p w14:paraId="0BF85B86" w14:textId="77777777" w:rsidR="00047A7B" w:rsidRPr="000843BF" w:rsidRDefault="00047A7B" w:rsidP="00047A7B">
      <w:pPr>
        <w:pStyle w:val="BodyText"/>
        <w:spacing w:before="82" w:line="259" w:lineRule="auto"/>
        <w:ind w:right="195"/>
        <w:rPr>
          <w:rFonts w:asciiTheme="minorHAnsi" w:hAnsiTheme="minorHAnsi" w:cstheme="minorHAnsi"/>
        </w:rPr>
      </w:pPr>
    </w:p>
    <w:tbl>
      <w:tblPr>
        <w:tblStyle w:val="TableGrid"/>
        <w:tblW w:w="0" w:type="auto"/>
        <w:tblLook w:val="04A0" w:firstRow="1" w:lastRow="0" w:firstColumn="1" w:lastColumn="0" w:noHBand="0" w:noVBand="1"/>
      </w:tblPr>
      <w:tblGrid>
        <w:gridCol w:w="9790"/>
      </w:tblGrid>
      <w:tr w:rsidR="00047A7B" w14:paraId="3BE15D38" w14:textId="77777777" w:rsidTr="00047A7B">
        <w:trPr>
          <w:trHeight w:val="3526"/>
        </w:trPr>
        <w:tc>
          <w:tcPr>
            <w:tcW w:w="9790" w:type="dxa"/>
          </w:tcPr>
          <w:p w14:paraId="51DBDCA0" w14:textId="77777777" w:rsidR="00047A7B" w:rsidRDefault="00047A7B" w:rsidP="00047A7B">
            <w:pPr>
              <w:rPr>
                <w:rFonts w:cstheme="minorHAnsi"/>
                <w:b/>
                <w:color w:val="365F91" w:themeColor="accent1" w:themeShade="BF"/>
                <w:sz w:val="24"/>
                <w:szCs w:val="24"/>
              </w:rPr>
            </w:pPr>
          </w:p>
          <w:p w14:paraId="7AABC1C2" w14:textId="77777777" w:rsidR="00047A7B" w:rsidRPr="005D5A19" w:rsidRDefault="005D5A19" w:rsidP="00047A7B">
            <w:pPr>
              <w:rPr>
                <w:rFonts w:eastAsia="Tahoma" w:cstheme="minorHAnsi"/>
                <w:sz w:val="24"/>
                <w:szCs w:val="24"/>
              </w:rPr>
            </w:pPr>
            <w:r>
              <w:rPr>
                <w:rFonts w:eastAsia="Tahoma" w:cstheme="minorHAnsi"/>
                <w:sz w:val="24"/>
                <w:szCs w:val="24"/>
              </w:rPr>
              <w:t>[</w:t>
            </w:r>
            <w:r w:rsidR="00047A7B" w:rsidRPr="005D5A19">
              <w:rPr>
                <w:rFonts w:eastAsia="Tahoma" w:cstheme="minorHAnsi"/>
                <w:sz w:val="24"/>
                <w:szCs w:val="24"/>
              </w:rPr>
              <w:t>Suggested word count: 250</w:t>
            </w:r>
            <w:r>
              <w:rPr>
                <w:rFonts w:eastAsia="Tahoma" w:cstheme="minorHAnsi"/>
                <w:sz w:val="24"/>
                <w:szCs w:val="24"/>
              </w:rPr>
              <w:t>]</w:t>
            </w:r>
          </w:p>
          <w:p w14:paraId="2A35354D" w14:textId="77777777" w:rsidR="00047A7B" w:rsidRPr="005D5A19" w:rsidRDefault="00047A7B" w:rsidP="00047A7B">
            <w:pPr>
              <w:rPr>
                <w:rFonts w:eastAsia="Tahoma" w:cstheme="minorHAnsi"/>
                <w:sz w:val="24"/>
                <w:szCs w:val="24"/>
              </w:rPr>
            </w:pPr>
          </w:p>
          <w:p w14:paraId="564A8E55" w14:textId="77777777" w:rsidR="00047A7B" w:rsidRPr="005D5A19" w:rsidRDefault="00047A7B" w:rsidP="00047A7B">
            <w:pPr>
              <w:rPr>
                <w:rFonts w:eastAsia="Tahoma" w:cstheme="minorHAnsi"/>
                <w:sz w:val="24"/>
                <w:szCs w:val="24"/>
              </w:rPr>
            </w:pPr>
          </w:p>
          <w:p w14:paraId="05433809" w14:textId="77777777" w:rsidR="00047A7B" w:rsidRPr="005D5A19" w:rsidRDefault="00047A7B" w:rsidP="00047A7B">
            <w:pPr>
              <w:rPr>
                <w:rFonts w:eastAsia="Tahoma" w:cstheme="minorHAnsi"/>
                <w:sz w:val="24"/>
                <w:szCs w:val="24"/>
              </w:rPr>
            </w:pPr>
          </w:p>
          <w:p w14:paraId="7EC96CFC" w14:textId="77777777" w:rsidR="00047A7B" w:rsidRPr="005D5A19" w:rsidRDefault="00047A7B" w:rsidP="00047A7B">
            <w:pPr>
              <w:rPr>
                <w:rFonts w:eastAsia="Tahoma" w:cstheme="minorHAnsi"/>
                <w:sz w:val="24"/>
                <w:szCs w:val="24"/>
              </w:rPr>
            </w:pPr>
          </w:p>
          <w:p w14:paraId="1066F6D6" w14:textId="77777777" w:rsidR="00047A7B" w:rsidRPr="005D5A19" w:rsidRDefault="00047A7B" w:rsidP="00047A7B">
            <w:pPr>
              <w:rPr>
                <w:rFonts w:eastAsia="Tahoma" w:cstheme="minorHAnsi"/>
                <w:sz w:val="24"/>
                <w:szCs w:val="24"/>
              </w:rPr>
            </w:pPr>
          </w:p>
          <w:p w14:paraId="591829CF" w14:textId="77777777" w:rsidR="00047A7B" w:rsidRPr="005D5A19" w:rsidRDefault="00047A7B" w:rsidP="00047A7B">
            <w:pPr>
              <w:rPr>
                <w:rFonts w:eastAsia="Tahoma" w:cstheme="minorHAnsi"/>
                <w:sz w:val="24"/>
                <w:szCs w:val="24"/>
              </w:rPr>
            </w:pPr>
          </w:p>
          <w:p w14:paraId="0F08E1A3" w14:textId="77777777" w:rsidR="00047A7B" w:rsidRPr="005D5A19" w:rsidRDefault="00047A7B" w:rsidP="00047A7B">
            <w:pPr>
              <w:rPr>
                <w:rFonts w:eastAsia="Tahoma" w:cstheme="minorHAnsi"/>
                <w:sz w:val="24"/>
                <w:szCs w:val="24"/>
              </w:rPr>
            </w:pPr>
          </w:p>
          <w:p w14:paraId="62C4F238" w14:textId="77777777" w:rsidR="00047A7B" w:rsidRPr="005D5A19" w:rsidRDefault="00047A7B" w:rsidP="00047A7B">
            <w:pPr>
              <w:rPr>
                <w:rFonts w:eastAsia="Tahoma" w:cstheme="minorHAnsi"/>
                <w:sz w:val="24"/>
                <w:szCs w:val="24"/>
              </w:rPr>
            </w:pPr>
          </w:p>
          <w:p w14:paraId="388D3D8A" w14:textId="77777777" w:rsidR="00047A7B" w:rsidRPr="005D5A19" w:rsidRDefault="00047A7B" w:rsidP="00047A7B">
            <w:pPr>
              <w:rPr>
                <w:rFonts w:eastAsia="Tahoma" w:cstheme="minorHAnsi"/>
                <w:sz w:val="24"/>
                <w:szCs w:val="24"/>
              </w:rPr>
            </w:pPr>
          </w:p>
          <w:p w14:paraId="1D7E9FE4" w14:textId="77777777" w:rsidR="00047A7B" w:rsidRPr="005D5A19" w:rsidRDefault="00047A7B" w:rsidP="00047A7B">
            <w:pPr>
              <w:rPr>
                <w:rFonts w:eastAsia="Tahoma" w:cstheme="minorHAnsi"/>
                <w:sz w:val="24"/>
                <w:szCs w:val="24"/>
              </w:rPr>
            </w:pPr>
          </w:p>
          <w:p w14:paraId="1DC8AF9E" w14:textId="77777777" w:rsidR="00047A7B" w:rsidRPr="005D5A19" w:rsidRDefault="00047A7B" w:rsidP="00047A7B">
            <w:pPr>
              <w:rPr>
                <w:rFonts w:eastAsia="Tahoma" w:cstheme="minorHAnsi"/>
                <w:sz w:val="24"/>
                <w:szCs w:val="24"/>
              </w:rPr>
            </w:pPr>
          </w:p>
          <w:p w14:paraId="3706064F" w14:textId="77777777" w:rsidR="00047A7B" w:rsidRPr="005D5A19" w:rsidRDefault="00047A7B" w:rsidP="00047A7B">
            <w:pPr>
              <w:rPr>
                <w:rFonts w:eastAsia="Tahoma" w:cstheme="minorHAnsi"/>
                <w:sz w:val="24"/>
                <w:szCs w:val="24"/>
              </w:rPr>
            </w:pPr>
          </w:p>
          <w:p w14:paraId="7D2CCA3B" w14:textId="77777777" w:rsidR="00047A7B" w:rsidRPr="005D5A19" w:rsidRDefault="00047A7B" w:rsidP="00047A7B">
            <w:pPr>
              <w:rPr>
                <w:rFonts w:eastAsia="Tahoma" w:cstheme="minorHAnsi"/>
                <w:sz w:val="24"/>
                <w:szCs w:val="24"/>
              </w:rPr>
            </w:pPr>
          </w:p>
          <w:p w14:paraId="3A5728DA" w14:textId="77777777" w:rsidR="00047A7B" w:rsidRPr="00481FDE" w:rsidRDefault="00047A7B" w:rsidP="00047A7B">
            <w:pPr>
              <w:rPr>
                <w:rFonts w:cstheme="minorHAnsi"/>
                <w:sz w:val="24"/>
                <w:szCs w:val="24"/>
              </w:rPr>
            </w:pPr>
          </w:p>
          <w:p w14:paraId="3CC710EE" w14:textId="77777777" w:rsidR="00047A7B" w:rsidRPr="00047A7B" w:rsidRDefault="00047A7B" w:rsidP="00047A7B">
            <w:pPr>
              <w:rPr>
                <w:rFonts w:cstheme="minorHAnsi"/>
                <w:b/>
                <w:color w:val="365F91" w:themeColor="accent1" w:themeShade="BF"/>
                <w:sz w:val="24"/>
                <w:szCs w:val="24"/>
              </w:rPr>
            </w:pPr>
          </w:p>
        </w:tc>
      </w:tr>
    </w:tbl>
    <w:p w14:paraId="4FC1F041" w14:textId="77777777" w:rsidR="00047A7B" w:rsidRDefault="00047A7B" w:rsidP="00047A7B">
      <w:pPr>
        <w:rPr>
          <w:rFonts w:ascii="Arial" w:hAnsi="Arial" w:cs="Arial"/>
          <w:b/>
          <w:color w:val="365F91" w:themeColor="accent1" w:themeShade="BF"/>
          <w:sz w:val="24"/>
          <w:szCs w:val="24"/>
        </w:rPr>
      </w:pPr>
    </w:p>
    <w:p w14:paraId="5E2ACF51" w14:textId="77777777" w:rsidR="00047A7B" w:rsidRPr="00047A7B" w:rsidRDefault="00047A7B" w:rsidP="00047A7B">
      <w:pPr>
        <w:pStyle w:val="BodyText"/>
        <w:spacing w:before="82" w:line="259" w:lineRule="auto"/>
        <w:ind w:right="195"/>
        <w:rPr>
          <w:rFonts w:asciiTheme="minorHAnsi" w:hAnsiTheme="minorHAnsi" w:cstheme="minorHAnsi"/>
        </w:rPr>
      </w:pPr>
      <w:r>
        <w:rPr>
          <w:rFonts w:asciiTheme="minorHAnsi" w:hAnsiTheme="minorHAnsi" w:cstheme="minorHAnsi"/>
        </w:rPr>
        <w:t>4</w:t>
      </w:r>
      <w:r w:rsidRPr="00047A7B">
        <w:rPr>
          <w:rFonts w:asciiTheme="minorHAnsi" w:hAnsiTheme="minorHAnsi" w:cstheme="minorHAnsi"/>
        </w:rPr>
        <w:t>. At the review points agreed with the appropriate body, outline, including dates where appropriate, where delivery of mentor sessions has diverged from the planned sequence. Explain what mitigations are in place.</w:t>
      </w:r>
    </w:p>
    <w:p w14:paraId="2B60513C" w14:textId="77777777" w:rsidR="00047A7B" w:rsidRPr="00047A7B" w:rsidRDefault="00047A7B" w:rsidP="00047A7B">
      <w:pPr>
        <w:pStyle w:val="BodyText"/>
        <w:spacing w:before="82" w:line="259" w:lineRule="auto"/>
        <w:ind w:right="195"/>
        <w:rPr>
          <w:rFonts w:asciiTheme="minorHAnsi" w:hAnsiTheme="minorHAnsi" w:cstheme="minorHAnsi"/>
        </w:rPr>
      </w:pPr>
    </w:p>
    <w:tbl>
      <w:tblPr>
        <w:tblStyle w:val="TableGrid"/>
        <w:tblW w:w="0" w:type="auto"/>
        <w:tblLook w:val="04A0" w:firstRow="1" w:lastRow="0" w:firstColumn="1" w:lastColumn="0" w:noHBand="0" w:noVBand="1"/>
      </w:tblPr>
      <w:tblGrid>
        <w:gridCol w:w="9790"/>
      </w:tblGrid>
      <w:tr w:rsidR="00047A7B" w14:paraId="29D8C7A3" w14:textId="77777777" w:rsidTr="00047A7B">
        <w:trPr>
          <w:trHeight w:val="3526"/>
        </w:trPr>
        <w:tc>
          <w:tcPr>
            <w:tcW w:w="9790" w:type="dxa"/>
          </w:tcPr>
          <w:p w14:paraId="29193979" w14:textId="77777777" w:rsidR="00047A7B" w:rsidRDefault="00047A7B" w:rsidP="00047A7B">
            <w:pPr>
              <w:rPr>
                <w:rFonts w:cstheme="minorHAnsi"/>
                <w:sz w:val="24"/>
                <w:szCs w:val="24"/>
              </w:rPr>
            </w:pPr>
          </w:p>
          <w:p w14:paraId="47BEA628" w14:textId="77777777" w:rsidR="00BE0805" w:rsidRDefault="00BE0805" w:rsidP="00047A7B">
            <w:pPr>
              <w:rPr>
                <w:rFonts w:cstheme="minorHAnsi"/>
                <w:sz w:val="24"/>
                <w:szCs w:val="24"/>
              </w:rPr>
            </w:pPr>
          </w:p>
          <w:p w14:paraId="77F92624" w14:textId="77777777" w:rsidR="00BE0805" w:rsidRPr="00481FDE" w:rsidRDefault="00BE0805" w:rsidP="00047A7B">
            <w:pPr>
              <w:rPr>
                <w:rFonts w:cstheme="minorHAnsi"/>
                <w:sz w:val="24"/>
                <w:szCs w:val="24"/>
              </w:rPr>
            </w:pPr>
          </w:p>
          <w:p w14:paraId="2C393C93" w14:textId="77777777" w:rsidR="00047A7B" w:rsidRPr="00481FDE" w:rsidRDefault="00047A7B" w:rsidP="00047A7B">
            <w:pPr>
              <w:rPr>
                <w:rFonts w:cstheme="minorHAnsi"/>
                <w:sz w:val="24"/>
                <w:szCs w:val="24"/>
              </w:rPr>
            </w:pPr>
          </w:p>
          <w:p w14:paraId="2AD592DE" w14:textId="77777777" w:rsidR="00047A7B" w:rsidRPr="00481FDE" w:rsidRDefault="00047A7B" w:rsidP="00047A7B">
            <w:pPr>
              <w:rPr>
                <w:rFonts w:cstheme="minorHAnsi"/>
                <w:sz w:val="24"/>
                <w:szCs w:val="24"/>
              </w:rPr>
            </w:pPr>
          </w:p>
          <w:p w14:paraId="5E7022B7" w14:textId="77777777" w:rsidR="00047A7B" w:rsidRPr="00481FDE" w:rsidRDefault="00047A7B" w:rsidP="00047A7B">
            <w:pPr>
              <w:rPr>
                <w:rFonts w:cstheme="minorHAnsi"/>
                <w:sz w:val="24"/>
                <w:szCs w:val="24"/>
              </w:rPr>
            </w:pPr>
          </w:p>
          <w:p w14:paraId="0EF0BF0B" w14:textId="77777777" w:rsidR="00047A7B" w:rsidRPr="00481FDE" w:rsidRDefault="00047A7B" w:rsidP="00047A7B">
            <w:pPr>
              <w:rPr>
                <w:rFonts w:cstheme="minorHAnsi"/>
                <w:sz w:val="24"/>
                <w:szCs w:val="24"/>
              </w:rPr>
            </w:pPr>
          </w:p>
          <w:p w14:paraId="44DDC670" w14:textId="77777777" w:rsidR="00047A7B" w:rsidRPr="00481FDE" w:rsidRDefault="00047A7B" w:rsidP="00047A7B">
            <w:pPr>
              <w:rPr>
                <w:rFonts w:cstheme="minorHAnsi"/>
                <w:sz w:val="24"/>
                <w:szCs w:val="24"/>
              </w:rPr>
            </w:pPr>
          </w:p>
          <w:p w14:paraId="0B128E6F" w14:textId="77777777" w:rsidR="00047A7B" w:rsidRPr="00481FDE" w:rsidRDefault="00047A7B" w:rsidP="00047A7B">
            <w:pPr>
              <w:rPr>
                <w:rFonts w:cstheme="minorHAnsi"/>
                <w:sz w:val="24"/>
                <w:szCs w:val="24"/>
              </w:rPr>
            </w:pPr>
          </w:p>
          <w:p w14:paraId="61EEE056" w14:textId="77777777" w:rsidR="00047A7B" w:rsidRPr="00481FDE" w:rsidRDefault="00047A7B" w:rsidP="00047A7B">
            <w:pPr>
              <w:rPr>
                <w:rFonts w:cstheme="minorHAnsi"/>
                <w:sz w:val="24"/>
                <w:szCs w:val="24"/>
              </w:rPr>
            </w:pPr>
          </w:p>
          <w:p w14:paraId="24211CEF" w14:textId="77777777" w:rsidR="00047A7B" w:rsidRPr="00481FDE" w:rsidRDefault="00047A7B" w:rsidP="00047A7B">
            <w:pPr>
              <w:rPr>
                <w:rFonts w:cstheme="minorHAnsi"/>
                <w:sz w:val="24"/>
                <w:szCs w:val="24"/>
              </w:rPr>
            </w:pPr>
          </w:p>
          <w:p w14:paraId="255FC090" w14:textId="77777777" w:rsidR="00047A7B" w:rsidRPr="00481FDE" w:rsidRDefault="00047A7B" w:rsidP="00047A7B">
            <w:pPr>
              <w:rPr>
                <w:rFonts w:cstheme="minorHAnsi"/>
                <w:sz w:val="24"/>
                <w:szCs w:val="24"/>
              </w:rPr>
            </w:pPr>
          </w:p>
          <w:p w14:paraId="656B0F94" w14:textId="77777777" w:rsidR="00047A7B" w:rsidRPr="00481FDE" w:rsidRDefault="00047A7B" w:rsidP="00047A7B">
            <w:pPr>
              <w:rPr>
                <w:rFonts w:cstheme="minorHAnsi"/>
                <w:sz w:val="24"/>
                <w:szCs w:val="24"/>
              </w:rPr>
            </w:pPr>
          </w:p>
          <w:p w14:paraId="5741949B" w14:textId="77777777" w:rsidR="00047A7B" w:rsidRPr="00481FDE" w:rsidRDefault="00047A7B" w:rsidP="00047A7B">
            <w:pPr>
              <w:rPr>
                <w:rFonts w:cstheme="minorHAnsi"/>
                <w:sz w:val="24"/>
                <w:szCs w:val="24"/>
              </w:rPr>
            </w:pPr>
          </w:p>
          <w:p w14:paraId="09EED11C" w14:textId="77777777" w:rsidR="00047A7B" w:rsidRPr="00047A7B" w:rsidRDefault="00047A7B" w:rsidP="00047A7B">
            <w:pPr>
              <w:rPr>
                <w:rFonts w:cstheme="minorHAnsi"/>
                <w:b/>
                <w:color w:val="365F91" w:themeColor="accent1" w:themeShade="BF"/>
                <w:sz w:val="24"/>
                <w:szCs w:val="24"/>
              </w:rPr>
            </w:pPr>
          </w:p>
        </w:tc>
      </w:tr>
    </w:tbl>
    <w:p w14:paraId="7C6F6EFC" w14:textId="77777777" w:rsidR="00047A7B" w:rsidRDefault="00047A7B" w:rsidP="00047A7B">
      <w:pPr>
        <w:rPr>
          <w:rFonts w:ascii="Arial" w:hAnsi="Arial" w:cs="Arial"/>
          <w:b/>
          <w:color w:val="365F91" w:themeColor="accent1" w:themeShade="BF"/>
          <w:sz w:val="24"/>
          <w:szCs w:val="24"/>
        </w:rPr>
      </w:pPr>
    </w:p>
    <w:p w14:paraId="5A01B148" w14:textId="77777777" w:rsidR="00BE0805" w:rsidRDefault="00BE0805" w:rsidP="00047A7B">
      <w:pPr>
        <w:rPr>
          <w:rFonts w:ascii="Arial" w:hAnsi="Arial" w:cs="Arial"/>
          <w:b/>
          <w:color w:val="365F91" w:themeColor="accent1" w:themeShade="BF"/>
          <w:sz w:val="24"/>
          <w:szCs w:val="24"/>
        </w:rPr>
      </w:pPr>
    </w:p>
    <w:p w14:paraId="0DFAFB30" w14:textId="77777777" w:rsidR="00047A7B" w:rsidRPr="00047A7B" w:rsidRDefault="00047A7B" w:rsidP="00047A7B">
      <w:pPr>
        <w:pStyle w:val="BodyText"/>
        <w:spacing w:before="82" w:line="259" w:lineRule="auto"/>
        <w:ind w:right="195"/>
        <w:rPr>
          <w:rFonts w:asciiTheme="minorHAnsi" w:hAnsiTheme="minorHAnsi" w:cstheme="minorHAnsi"/>
        </w:rPr>
      </w:pPr>
      <w:r>
        <w:rPr>
          <w:rFonts w:asciiTheme="minorHAnsi" w:hAnsiTheme="minorHAnsi" w:cstheme="minorHAnsi"/>
        </w:rPr>
        <w:lastRenderedPageBreak/>
        <w:t>5</w:t>
      </w:r>
      <w:r w:rsidRPr="00047A7B">
        <w:rPr>
          <w:rFonts w:asciiTheme="minorHAnsi" w:hAnsiTheme="minorHAnsi" w:cstheme="minorHAnsi"/>
        </w:rPr>
        <w:t xml:space="preserve">. </w:t>
      </w:r>
      <w:r w:rsidRPr="00047A7B">
        <w:rPr>
          <w:rFonts w:asciiTheme="minorHAnsi" w:hAnsiTheme="minorHAnsi" w:cstheme="minorHAnsi"/>
          <w:lang w:val="en-GB"/>
        </w:rPr>
        <w:t>With reference to the provider’s Core Induction Programme material, outline how the self-directed study will be delivered. Schools might wish to set out a termly breakdown of how the training sessions will be scheduled/sequenced over the course of the induction period.</w:t>
      </w:r>
    </w:p>
    <w:p w14:paraId="708326B8" w14:textId="77777777" w:rsidR="00047A7B" w:rsidRPr="000843BF" w:rsidRDefault="00047A7B" w:rsidP="00047A7B">
      <w:pPr>
        <w:pStyle w:val="BodyText"/>
        <w:spacing w:before="82" w:line="259" w:lineRule="auto"/>
        <w:ind w:left="720" w:right="195"/>
        <w:rPr>
          <w:rFonts w:asciiTheme="minorHAnsi" w:hAnsiTheme="minorHAnsi" w:cstheme="minorHAnsi"/>
        </w:rPr>
      </w:pPr>
    </w:p>
    <w:tbl>
      <w:tblPr>
        <w:tblStyle w:val="TableGrid"/>
        <w:tblW w:w="0" w:type="auto"/>
        <w:tblLook w:val="04A0" w:firstRow="1" w:lastRow="0" w:firstColumn="1" w:lastColumn="0" w:noHBand="0" w:noVBand="1"/>
      </w:tblPr>
      <w:tblGrid>
        <w:gridCol w:w="9790"/>
      </w:tblGrid>
      <w:tr w:rsidR="00047A7B" w14:paraId="322F1F83" w14:textId="77777777" w:rsidTr="00047A7B">
        <w:trPr>
          <w:trHeight w:val="3526"/>
        </w:trPr>
        <w:tc>
          <w:tcPr>
            <w:tcW w:w="9790" w:type="dxa"/>
          </w:tcPr>
          <w:p w14:paraId="72714937" w14:textId="77777777" w:rsidR="00047A7B" w:rsidRPr="007C6533" w:rsidRDefault="00047A7B" w:rsidP="00047A7B">
            <w:pPr>
              <w:rPr>
                <w:rFonts w:eastAsia="Tahoma" w:cstheme="minorHAnsi"/>
                <w:sz w:val="24"/>
                <w:szCs w:val="24"/>
              </w:rPr>
            </w:pPr>
          </w:p>
          <w:p w14:paraId="7F12C43A" w14:textId="77777777" w:rsidR="00047A7B" w:rsidRPr="007C6533" w:rsidRDefault="007C6533" w:rsidP="00047A7B">
            <w:pPr>
              <w:rPr>
                <w:rFonts w:eastAsia="Tahoma" w:cstheme="minorHAnsi"/>
                <w:sz w:val="24"/>
                <w:szCs w:val="24"/>
              </w:rPr>
            </w:pPr>
            <w:r>
              <w:rPr>
                <w:rFonts w:eastAsia="Tahoma" w:cstheme="minorHAnsi"/>
                <w:sz w:val="24"/>
                <w:szCs w:val="24"/>
              </w:rPr>
              <w:t>[</w:t>
            </w:r>
            <w:r w:rsidR="00047A7B" w:rsidRPr="007C6533">
              <w:rPr>
                <w:rFonts w:eastAsia="Tahoma" w:cstheme="minorHAnsi"/>
                <w:sz w:val="24"/>
                <w:szCs w:val="24"/>
              </w:rPr>
              <w:t>Suggested word count: 250</w:t>
            </w:r>
            <w:r>
              <w:rPr>
                <w:rFonts w:eastAsia="Tahoma" w:cstheme="minorHAnsi"/>
                <w:sz w:val="24"/>
                <w:szCs w:val="24"/>
              </w:rPr>
              <w:t>]</w:t>
            </w:r>
          </w:p>
          <w:p w14:paraId="0DFEF204" w14:textId="77777777" w:rsidR="00047A7B" w:rsidRPr="007C6533" w:rsidRDefault="00047A7B" w:rsidP="00047A7B">
            <w:pPr>
              <w:rPr>
                <w:rFonts w:eastAsia="Tahoma" w:cstheme="minorHAnsi"/>
                <w:sz w:val="24"/>
                <w:szCs w:val="24"/>
              </w:rPr>
            </w:pPr>
          </w:p>
          <w:p w14:paraId="08972A32" w14:textId="77777777" w:rsidR="00047A7B" w:rsidRPr="007C6533" w:rsidRDefault="00047A7B" w:rsidP="00047A7B">
            <w:pPr>
              <w:rPr>
                <w:rFonts w:eastAsia="Tahoma" w:cstheme="minorHAnsi"/>
                <w:sz w:val="24"/>
                <w:szCs w:val="24"/>
              </w:rPr>
            </w:pPr>
          </w:p>
          <w:p w14:paraId="2A3A701F" w14:textId="77777777" w:rsidR="00047A7B" w:rsidRPr="007C6533" w:rsidRDefault="00047A7B" w:rsidP="00047A7B">
            <w:pPr>
              <w:rPr>
                <w:rFonts w:eastAsia="Tahoma" w:cstheme="minorHAnsi"/>
                <w:sz w:val="24"/>
                <w:szCs w:val="24"/>
              </w:rPr>
            </w:pPr>
          </w:p>
          <w:p w14:paraId="1EEC1255" w14:textId="77777777" w:rsidR="00047A7B" w:rsidRPr="007C6533" w:rsidRDefault="00047A7B" w:rsidP="00047A7B">
            <w:pPr>
              <w:rPr>
                <w:rFonts w:eastAsia="Tahoma" w:cstheme="minorHAnsi"/>
                <w:sz w:val="24"/>
                <w:szCs w:val="24"/>
              </w:rPr>
            </w:pPr>
          </w:p>
          <w:p w14:paraId="6187FBC7" w14:textId="77777777" w:rsidR="00047A7B" w:rsidRPr="007C6533" w:rsidRDefault="00047A7B" w:rsidP="00047A7B">
            <w:pPr>
              <w:rPr>
                <w:rFonts w:eastAsia="Tahoma" w:cstheme="minorHAnsi"/>
                <w:sz w:val="24"/>
                <w:szCs w:val="24"/>
              </w:rPr>
            </w:pPr>
          </w:p>
          <w:p w14:paraId="38D2E446" w14:textId="77777777" w:rsidR="00047A7B" w:rsidRPr="007C6533" w:rsidRDefault="00047A7B" w:rsidP="00047A7B">
            <w:pPr>
              <w:rPr>
                <w:rFonts w:eastAsia="Tahoma" w:cstheme="minorHAnsi"/>
                <w:sz w:val="24"/>
                <w:szCs w:val="24"/>
              </w:rPr>
            </w:pPr>
          </w:p>
          <w:p w14:paraId="0D8C2940" w14:textId="77777777" w:rsidR="00047A7B" w:rsidRPr="007C6533" w:rsidRDefault="00047A7B" w:rsidP="00047A7B">
            <w:pPr>
              <w:rPr>
                <w:rFonts w:eastAsia="Tahoma" w:cstheme="minorHAnsi"/>
                <w:sz w:val="24"/>
                <w:szCs w:val="24"/>
              </w:rPr>
            </w:pPr>
          </w:p>
          <w:p w14:paraId="55172B3B" w14:textId="77777777" w:rsidR="00047A7B" w:rsidRPr="007C6533" w:rsidRDefault="00047A7B" w:rsidP="00047A7B">
            <w:pPr>
              <w:rPr>
                <w:rFonts w:eastAsia="Tahoma" w:cstheme="minorHAnsi"/>
                <w:sz w:val="24"/>
                <w:szCs w:val="24"/>
              </w:rPr>
            </w:pPr>
          </w:p>
          <w:p w14:paraId="74E24C00" w14:textId="77777777" w:rsidR="00047A7B" w:rsidRPr="007C6533" w:rsidRDefault="00047A7B" w:rsidP="00047A7B">
            <w:pPr>
              <w:rPr>
                <w:rFonts w:eastAsia="Tahoma" w:cstheme="minorHAnsi"/>
                <w:sz w:val="24"/>
                <w:szCs w:val="24"/>
              </w:rPr>
            </w:pPr>
          </w:p>
          <w:p w14:paraId="288A867A" w14:textId="77777777" w:rsidR="00047A7B" w:rsidRPr="007C6533" w:rsidRDefault="00047A7B" w:rsidP="00047A7B">
            <w:pPr>
              <w:rPr>
                <w:rFonts w:eastAsia="Tahoma" w:cstheme="minorHAnsi"/>
                <w:sz w:val="24"/>
                <w:szCs w:val="24"/>
              </w:rPr>
            </w:pPr>
          </w:p>
          <w:p w14:paraId="6555AE24" w14:textId="77777777" w:rsidR="00047A7B" w:rsidRPr="007C6533" w:rsidRDefault="00047A7B" w:rsidP="00047A7B">
            <w:pPr>
              <w:rPr>
                <w:rFonts w:eastAsia="Tahoma" w:cstheme="minorHAnsi"/>
                <w:sz w:val="24"/>
                <w:szCs w:val="24"/>
              </w:rPr>
            </w:pPr>
          </w:p>
          <w:p w14:paraId="23068148" w14:textId="77777777" w:rsidR="00047A7B" w:rsidRPr="007C6533" w:rsidRDefault="00047A7B" w:rsidP="00047A7B">
            <w:pPr>
              <w:rPr>
                <w:rFonts w:eastAsia="Tahoma" w:cstheme="minorHAnsi"/>
                <w:sz w:val="24"/>
                <w:szCs w:val="24"/>
              </w:rPr>
            </w:pPr>
          </w:p>
          <w:p w14:paraId="4B9A77B4" w14:textId="77777777" w:rsidR="00047A7B" w:rsidRPr="007C6533" w:rsidRDefault="00047A7B" w:rsidP="00047A7B">
            <w:pPr>
              <w:rPr>
                <w:rFonts w:eastAsia="Tahoma" w:cstheme="minorHAnsi"/>
                <w:sz w:val="24"/>
                <w:szCs w:val="24"/>
              </w:rPr>
            </w:pPr>
          </w:p>
          <w:p w14:paraId="7FEF1857" w14:textId="77777777" w:rsidR="00047A7B" w:rsidRPr="007C6533" w:rsidRDefault="00047A7B" w:rsidP="00047A7B">
            <w:pPr>
              <w:rPr>
                <w:rFonts w:eastAsia="Tahoma" w:cstheme="minorHAnsi"/>
                <w:sz w:val="24"/>
                <w:szCs w:val="24"/>
              </w:rPr>
            </w:pPr>
          </w:p>
          <w:p w14:paraId="1285CDA6" w14:textId="77777777" w:rsidR="00047A7B" w:rsidRPr="007C6533" w:rsidRDefault="00047A7B" w:rsidP="00047A7B">
            <w:pPr>
              <w:rPr>
                <w:rFonts w:eastAsia="Tahoma" w:cstheme="minorHAnsi"/>
                <w:sz w:val="24"/>
                <w:szCs w:val="24"/>
              </w:rPr>
            </w:pPr>
          </w:p>
        </w:tc>
      </w:tr>
    </w:tbl>
    <w:p w14:paraId="54D8C5FF" w14:textId="77777777" w:rsidR="00047A7B" w:rsidRDefault="00047A7B" w:rsidP="00047A7B">
      <w:pPr>
        <w:rPr>
          <w:rFonts w:ascii="Arial" w:hAnsi="Arial" w:cs="Arial"/>
          <w:b/>
          <w:color w:val="365F91" w:themeColor="accent1" w:themeShade="BF"/>
          <w:sz w:val="24"/>
          <w:szCs w:val="24"/>
        </w:rPr>
      </w:pPr>
    </w:p>
    <w:p w14:paraId="1B30A693" w14:textId="77777777" w:rsidR="00047A7B" w:rsidRDefault="007C6533" w:rsidP="00047A7B">
      <w:pPr>
        <w:pStyle w:val="BodyText"/>
        <w:spacing w:before="82" w:line="259" w:lineRule="auto"/>
        <w:ind w:right="195"/>
        <w:rPr>
          <w:rFonts w:asciiTheme="minorHAnsi" w:hAnsiTheme="minorHAnsi" w:cstheme="minorHAnsi"/>
          <w:lang w:val="en-GB"/>
        </w:rPr>
      </w:pPr>
      <w:r>
        <w:rPr>
          <w:rFonts w:asciiTheme="minorHAnsi" w:hAnsiTheme="minorHAnsi" w:cstheme="minorHAnsi"/>
        </w:rPr>
        <w:t>6</w:t>
      </w:r>
      <w:r w:rsidR="00047A7B" w:rsidRPr="00047A7B">
        <w:rPr>
          <w:rFonts w:asciiTheme="minorHAnsi" w:hAnsiTheme="minorHAnsi" w:cstheme="minorHAnsi"/>
        </w:rPr>
        <w:t xml:space="preserve">. </w:t>
      </w:r>
      <w:r w:rsidR="00FD4242" w:rsidRPr="00FD4242">
        <w:rPr>
          <w:rFonts w:asciiTheme="minorHAnsi" w:hAnsiTheme="minorHAnsi" w:cstheme="minorHAnsi"/>
          <w:lang w:val="en-GB"/>
        </w:rPr>
        <w:t xml:space="preserve">At the review points agreed with the appropriate body, outline, including dates where appropriate, </w:t>
      </w:r>
      <w:bookmarkStart w:id="6" w:name="_Hlk73451041"/>
      <w:r w:rsidR="00FD4242" w:rsidRPr="00FD4242">
        <w:rPr>
          <w:rFonts w:asciiTheme="minorHAnsi" w:hAnsiTheme="minorHAnsi" w:cstheme="minorHAnsi"/>
          <w:lang w:val="en-GB"/>
        </w:rPr>
        <w:t xml:space="preserve">where delivery of </w:t>
      </w:r>
      <w:r w:rsidR="00FD4242" w:rsidRPr="00481FDE">
        <w:rPr>
          <w:rFonts w:asciiTheme="minorHAnsi" w:hAnsiTheme="minorHAnsi" w:cstheme="minorHAnsi"/>
          <w:lang w:val="en-GB"/>
        </w:rPr>
        <w:t>self-directed study has</w:t>
      </w:r>
      <w:r w:rsidR="00FD4242" w:rsidRPr="00FD4242">
        <w:rPr>
          <w:rFonts w:asciiTheme="minorHAnsi" w:hAnsiTheme="minorHAnsi" w:cstheme="minorHAnsi"/>
          <w:lang w:val="en-GB"/>
        </w:rPr>
        <w:t xml:space="preserve"> diverged from the planned sequence. Explain what mitigations are in place</w:t>
      </w:r>
      <w:bookmarkEnd w:id="6"/>
      <w:r w:rsidR="00FD4242" w:rsidRPr="00FD4242">
        <w:rPr>
          <w:rFonts w:asciiTheme="minorHAnsi" w:hAnsiTheme="minorHAnsi" w:cstheme="minorHAnsi"/>
          <w:lang w:val="en-GB"/>
        </w:rPr>
        <w:t>.</w:t>
      </w:r>
    </w:p>
    <w:p w14:paraId="34730E33" w14:textId="77777777" w:rsidR="00FD4242" w:rsidRPr="00047A7B" w:rsidRDefault="00FD4242" w:rsidP="00047A7B">
      <w:pPr>
        <w:pStyle w:val="BodyText"/>
        <w:spacing w:before="82" w:line="259" w:lineRule="auto"/>
        <w:ind w:right="195"/>
        <w:rPr>
          <w:rFonts w:asciiTheme="minorHAnsi" w:hAnsiTheme="minorHAnsi" w:cstheme="minorHAnsi"/>
        </w:rPr>
      </w:pPr>
    </w:p>
    <w:tbl>
      <w:tblPr>
        <w:tblStyle w:val="TableGrid"/>
        <w:tblW w:w="0" w:type="auto"/>
        <w:tblLook w:val="04A0" w:firstRow="1" w:lastRow="0" w:firstColumn="1" w:lastColumn="0" w:noHBand="0" w:noVBand="1"/>
      </w:tblPr>
      <w:tblGrid>
        <w:gridCol w:w="9790"/>
      </w:tblGrid>
      <w:tr w:rsidR="00047A7B" w14:paraId="49F58779" w14:textId="77777777" w:rsidTr="00047A7B">
        <w:trPr>
          <w:trHeight w:val="3526"/>
        </w:trPr>
        <w:tc>
          <w:tcPr>
            <w:tcW w:w="9790" w:type="dxa"/>
          </w:tcPr>
          <w:p w14:paraId="3CF4883A" w14:textId="77777777" w:rsidR="00047A7B" w:rsidRDefault="00047A7B" w:rsidP="00047A7B">
            <w:pPr>
              <w:rPr>
                <w:rFonts w:cstheme="minorHAnsi"/>
                <w:b/>
                <w:color w:val="365F91" w:themeColor="accent1" w:themeShade="BF"/>
                <w:sz w:val="24"/>
                <w:szCs w:val="24"/>
              </w:rPr>
            </w:pPr>
          </w:p>
          <w:p w14:paraId="0C1B00C6" w14:textId="77777777" w:rsidR="00047A7B" w:rsidRPr="00481FDE" w:rsidRDefault="00047A7B" w:rsidP="00047A7B">
            <w:pPr>
              <w:rPr>
                <w:rFonts w:cstheme="minorHAnsi"/>
                <w:sz w:val="24"/>
                <w:szCs w:val="24"/>
              </w:rPr>
            </w:pPr>
          </w:p>
          <w:p w14:paraId="02F96E65" w14:textId="77777777" w:rsidR="00047A7B" w:rsidRPr="00481FDE" w:rsidRDefault="00047A7B" w:rsidP="00047A7B">
            <w:pPr>
              <w:rPr>
                <w:rFonts w:cstheme="minorHAnsi"/>
                <w:sz w:val="24"/>
                <w:szCs w:val="24"/>
              </w:rPr>
            </w:pPr>
          </w:p>
          <w:p w14:paraId="360CD097" w14:textId="77777777" w:rsidR="00047A7B" w:rsidRPr="00481FDE" w:rsidRDefault="00047A7B" w:rsidP="00047A7B">
            <w:pPr>
              <w:rPr>
                <w:rFonts w:cstheme="minorHAnsi"/>
                <w:sz w:val="24"/>
                <w:szCs w:val="24"/>
              </w:rPr>
            </w:pPr>
          </w:p>
          <w:p w14:paraId="24AAF7AB" w14:textId="77777777" w:rsidR="00047A7B" w:rsidRPr="00481FDE" w:rsidRDefault="00047A7B" w:rsidP="00047A7B">
            <w:pPr>
              <w:rPr>
                <w:rFonts w:cstheme="minorHAnsi"/>
                <w:sz w:val="24"/>
                <w:szCs w:val="24"/>
              </w:rPr>
            </w:pPr>
          </w:p>
          <w:p w14:paraId="4DEC1830" w14:textId="77777777" w:rsidR="00047A7B" w:rsidRPr="00481FDE" w:rsidRDefault="00047A7B" w:rsidP="00047A7B">
            <w:pPr>
              <w:rPr>
                <w:rFonts w:cstheme="minorHAnsi"/>
                <w:sz w:val="24"/>
                <w:szCs w:val="24"/>
              </w:rPr>
            </w:pPr>
          </w:p>
          <w:p w14:paraId="7568C4B2" w14:textId="77777777" w:rsidR="00047A7B" w:rsidRPr="00481FDE" w:rsidRDefault="00047A7B" w:rsidP="00047A7B">
            <w:pPr>
              <w:rPr>
                <w:rFonts w:cstheme="minorHAnsi"/>
                <w:sz w:val="24"/>
                <w:szCs w:val="24"/>
              </w:rPr>
            </w:pPr>
          </w:p>
          <w:p w14:paraId="4F4EEA02" w14:textId="77777777" w:rsidR="00047A7B" w:rsidRPr="00481FDE" w:rsidRDefault="00047A7B" w:rsidP="00047A7B">
            <w:pPr>
              <w:rPr>
                <w:rFonts w:cstheme="minorHAnsi"/>
                <w:sz w:val="24"/>
                <w:szCs w:val="24"/>
              </w:rPr>
            </w:pPr>
          </w:p>
          <w:p w14:paraId="2174269F" w14:textId="77777777" w:rsidR="00047A7B" w:rsidRPr="00481FDE" w:rsidRDefault="00047A7B" w:rsidP="00047A7B">
            <w:pPr>
              <w:rPr>
                <w:rFonts w:cstheme="minorHAnsi"/>
                <w:sz w:val="24"/>
                <w:szCs w:val="24"/>
              </w:rPr>
            </w:pPr>
          </w:p>
          <w:p w14:paraId="7FFA57B5" w14:textId="77777777" w:rsidR="00047A7B" w:rsidRPr="00481FDE" w:rsidRDefault="00047A7B" w:rsidP="00047A7B">
            <w:pPr>
              <w:rPr>
                <w:rFonts w:cstheme="minorHAnsi"/>
                <w:sz w:val="24"/>
                <w:szCs w:val="24"/>
              </w:rPr>
            </w:pPr>
          </w:p>
          <w:p w14:paraId="4203B290" w14:textId="77777777" w:rsidR="00047A7B" w:rsidRPr="00481FDE" w:rsidRDefault="00047A7B" w:rsidP="00047A7B">
            <w:pPr>
              <w:rPr>
                <w:rFonts w:cstheme="minorHAnsi"/>
                <w:sz w:val="24"/>
                <w:szCs w:val="24"/>
              </w:rPr>
            </w:pPr>
          </w:p>
          <w:p w14:paraId="22E6293D" w14:textId="77777777" w:rsidR="00047A7B" w:rsidRPr="00481FDE" w:rsidRDefault="00047A7B" w:rsidP="00047A7B">
            <w:pPr>
              <w:rPr>
                <w:rFonts w:cstheme="minorHAnsi"/>
                <w:sz w:val="24"/>
                <w:szCs w:val="24"/>
              </w:rPr>
            </w:pPr>
          </w:p>
          <w:p w14:paraId="72C8C45A" w14:textId="77777777" w:rsidR="00047A7B" w:rsidRPr="00481FDE" w:rsidRDefault="00047A7B" w:rsidP="00047A7B">
            <w:pPr>
              <w:rPr>
                <w:rFonts w:cstheme="minorHAnsi"/>
                <w:sz w:val="24"/>
                <w:szCs w:val="24"/>
              </w:rPr>
            </w:pPr>
          </w:p>
          <w:p w14:paraId="1B219D92" w14:textId="77777777" w:rsidR="00047A7B" w:rsidRPr="00481FDE" w:rsidRDefault="00047A7B" w:rsidP="00047A7B">
            <w:pPr>
              <w:rPr>
                <w:rFonts w:cstheme="minorHAnsi"/>
                <w:sz w:val="24"/>
                <w:szCs w:val="24"/>
              </w:rPr>
            </w:pPr>
          </w:p>
          <w:p w14:paraId="73A69AAA" w14:textId="77777777" w:rsidR="00047A7B" w:rsidRPr="00481FDE" w:rsidRDefault="00047A7B" w:rsidP="00047A7B">
            <w:pPr>
              <w:rPr>
                <w:rFonts w:cstheme="minorHAnsi"/>
                <w:sz w:val="24"/>
                <w:szCs w:val="24"/>
              </w:rPr>
            </w:pPr>
          </w:p>
          <w:p w14:paraId="5988678A" w14:textId="77777777" w:rsidR="00047A7B" w:rsidRPr="00481FDE" w:rsidRDefault="00047A7B" w:rsidP="00047A7B">
            <w:pPr>
              <w:rPr>
                <w:rFonts w:cstheme="minorHAnsi"/>
                <w:sz w:val="24"/>
                <w:szCs w:val="24"/>
              </w:rPr>
            </w:pPr>
          </w:p>
          <w:p w14:paraId="60F8F5AB" w14:textId="77777777" w:rsidR="00047A7B" w:rsidRPr="00047A7B" w:rsidRDefault="00047A7B" w:rsidP="00047A7B">
            <w:pPr>
              <w:rPr>
                <w:rFonts w:cstheme="minorHAnsi"/>
                <w:b/>
                <w:color w:val="365F91" w:themeColor="accent1" w:themeShade="BF"/>
                <w:sz w:val="24"/>
                <w:szCs w:val="24"/>
              </w:rPr>
            </w:pPr>
          </w:p>
        </w:tc>
      </w:tr>
    </w:tbl>
    <w:p w14:paraId="6B5B0B70" w14:textId="77777777" w:rsidR="00047A7B" w:rsidRDefault="00047A7B" w:rsidP="00047A7B">
      <w:pPr>
        <w:rPr>
          <w:rFonts w:ascii="Arial" w:hAnsi="Arial" w:cs="Arial"/>
          <w:b/>
          <w:color w:val="365F91" w:themeColor="accent1" w:themeShade="BF"/>
          <w:sz w:val="24"/>
          <w:szCs w:val="24"/>
        </w:rPr>
      </w:pPr>
    </w:p>
    <w:p w14:paraId="1ED2C9C4" w14:textId="77777777" w:rsidR="00BE0805" w:rsidRDefault="00BE0805" w:rsidP="00047A7B">
      <w:pPr>
        <w:rPr>
          <w:rFonts w:cstheme="minorHAnsi"/>
          <w:b/>
          <w:color w:val="1F497D" w:themeColor="text2"/>
          <w:sz w:val="32"/>
          <w:szCs w:val="32"/>
        </w:rPr>
      </w:pPr>
    </w:p>
    <w:p w14:paraId="17932445" w14:textId="77777777" w:rsidR="00047A7B" w:rsidRPr="00F66E8C" w:rsidRDefault="00481FDE" w:rsidP="00047A7B">
      <w:pPr>
        <w:rPr>
          <w:rFonts w:cstheme="minorHAnsi"/>
          <w:b/>
          <w:color w:val="1F497D" w:themeColor="text2"/>
          <w:sz w:val="36"/>
          <w:szCs w:val="36"/>
        </w:rPr>
      </w:pPr>
      <w:r w:rsidRPr="00F66E8C">
        <w:rPr>
          <w:rFonts w:cstheme="minorHAnsi"/>
          <w:b/>
          <w:color w:val="1F497D" w:themeColor="text2"/>
          <w:sz w:val="36"/>
          <w:szCs w:val="36"/>
        </w:rPr>
        <w:t>Signature</w:t>
      </w:r>
    </w:p>
    <w:p w14:paraId="02E32A29" w14:textId="77777777" w:rsidR="00481FDE" w:rsidRPr="00481FDE" w:rsidRDefault="00481FDE" w:rsidP="00481FDE">
      <w:pPr>
        <w:rPr>
          <w:rFonts w:cstheme="minorHAnsi"/>
          <w:sz w:val="24"/>
          <w:szCs w:val="24"/>
          <w:lang w:val="en-US"/>
        </w:rPr>
      </w:pPr>
      <w:r w:rsidRPr="00481FDE">
        <w:rPr>
          <w:rFonts w:cstheme="minorHAnsi"/>
          <w:sz w:val="24"/>
          <w:szCs w:val="24"/>
          <w:lang w:val="en-US"/>
        </w:rPr>
        <w:t>By signing on this page, I confirm that the information provided on this form, to the best of my knowledge, is accurate, correct and complete.</w:t>
      </w:r>
    </w:p>
    <w:tbl>
      <w:tblPr>
        <w:tblStyle w:val="TableGrid"/>
        <w:tblW w:w="0" w:type="auto"/>
        <w:tblLook w:val="04A0" w:firstRow="1" w:lastRow="0" w:firstColumn="1" w:lastColumn="0" w:noHBand="0" w:noVBand="1"/>
      </w:tblPr>
      <w:tblGrid>
        <w:gridCol w:w="4940"/>
        <w:gridCol w:w="4940"/>
      </w:tblGrid>
      <w:tr w:rsidR="00481FDE" w14:paraId="75E2CE9E" w14:textId="77777777" w:rsidTr="00481FDE">
        <w:tc>
          <w:tcPr>
            <w:tcW w:w="4940" w:type="dxa"/>
          </w:tcPr>
          <w:p w14:paraId="5FD5181F" w14:textId="77777777" w:rsidR="00481FDE" w:rsidRPr="00481FDE" w:rsidRDefault="00481FDE" w:rsidP="00B8676A">
            <w:pPr>
              <w:rPr>
                <w:rFonts w:cstheme="minorHAnsi"/>
                <w:b/>
                <w:sz w:val="28"/>
                <w:szCs w:val="28"/>
              </w:rPr>
            </w:pPr>
          </w:p>
          <w:p w14:paraId="0D0B4412" w14:textId="77777777" w:rsidR="00481FDE" w:rsidRPr="00481FDE" w:rsidRDefault="00481FDE" w:rsidP="00B8676A">
            <w:pPr>
              <w:rPr>
                <w:rFonts w:cstheme="minorHAnsi"/>
                <w:b/>
                <w:sz w:val="28"/>
                <w:szCs w:val="28"/>
              </w:rPr>
            </w:pPr>
            <w:r w:rsidRPr="00481FDE">
              <w:rPr>
                <w:rFonts w:cstheme="minorHAnsi"/>
                <w:b/>
                <w:sz w:val="28"/>
                <w:szCs w:val="28"/>
              </w:rPr>
              <w:t>Headteacher Signature</w:t>
            </w:r>
          </w:p>
          <w:p w14:paraId="043F12C0" w14:textId="77777777" w:rsidR="00481FDE" w:rsidRPr="00481FDE" w:rsidRDefault="00481FDE" w:rsidP="00B8676A">
            <w:pPr>
              <w:rPr>
                <w:rFonts w:cstheme="minorHAnsi"/>
                <w:b/>
                <w:sz w:val="28"/>
                <w:szCs w:val="28"/>
              </w:rPr>
            </w:pPr>
          </w:p>
        </w:tc>
        <w:tc>
          <w:tcPr>
            <w:tcW w:w="4940" w:type="dxa"/>
          </w:tcPr>
          <w:p w14:paraId="02BF09AC" w14:textId="77777777" w:rsidR="00481FDE" w:rsidRDefault="00481FDE" w:rsidP="00B8676A">
            <w:pPr>
              <w:rPr>
                <w:rFonts w:ascii="Arial" w:hAnsi="Arial" w:cs="Arial"/>
                <w:b/>
                <w:color w:val="365F91" w:themeColor="accent1" w:themeShade="BF"/>
                <w:sz w:val="24"/>
                <w:szCs w:val="24"/>
              </w:rPr>
            </w:pPr>
          </w:p>
        </w:tc>
      </w:tr>
      <w:tr w:rsidR="00481FDE" w14:paraId="55B83471" w14:textId="77777777" w:rsidTr="00481FDE">
        <w:tc>
          <w:tcPr>
            <w:tcW w:w="4940" w:type="dxa"/>
          </w:tcPr>
          <w:p w14:paraId="191D7A04" w14:textId="77777777" w:rsidR="00481FDE" w:rsidRPr="00481FDE" w:rsidRDefault="00481FDE" w:rsidP="00B8676A">
            <w:pPr>
              <w:rPr>
                <w:rFonts w:cstheme="minorHAnsi"/>
                <w:b/>
                <w:sz w:val="28"/>
                <w:szCs w:val="28"/>
              </w:rPr>
            </w:pPr>
          </w:p>
          <w:p w14:paraId="1ADEA42D" w14:textId="77777777" w:rsidR="00481FDE" w:rsidRPr="00481FDE" w:rsidRDefault="00481FDE" w:rsidP="00B8676A">
            <w:pPr>
              <w:rPr>
                <w:rFonts w:cstheme="minorHAnsi"/>
                <w:b/>
                <w:sz w:val="28"/>
                <w:szCs w:val="28"/>
              </w:rPr>
            </w:pPr>
            <w:r w:rsidRPr="00481FDE">
              <w:rPr>
                <w:rFonts w:cstheme="minorHAnsi"/>
                <w:b/>
                <w:sz w:val="28"/>
                <w:szCs w:val="28"/>
              </w:rPr>
              <w:t>Date (DD/MM/YYYY)</w:t>
            </w:r>
          </w:p>
          <w:p w14:paraId="6A4D1914" w14:textId="77777777" w:rsidR="00481FDE" w:rsidRPr="00481FDE" w:rsidRDefault="00481FDE" w:rsidP="00B8676A">
            <w:pPr>
              <w:rPr>
                <w:rFonts w:cstheme="minorHAnsi"/>
                <w:b/>
                <w:sz w:val="28"/>
                <w:szCs w:val="28"/>
              </w:rPr>
            </w:pPr>
          </w:p>
        </w:tc>
        <w:tc>
          <w:tcPr>
            <w:tcW w:w="4940" w:type="dxa"/>
          </w:tcPr>
          <w:p w14:paraId="2AC80017" w14:textId="77777777" w:rsidR="00481FDE" w:rsidRDefault="00481FDE" w:rsidP="00B8676A">
            <w:pPr>
              <w:rPr>
                <w:rFonts w:ascii="Arial" w:hAnsi="Arial" w:cs="Arial"/>
                <w:b/>
                <w:color w:val="365F91" w:themeColor="accent1" w:themeShade="BF"/>
                <w:sz w:val="24"/>
                <w:szCs w:val="24"/>
              </w:rPr>
            </w:pPr>
          </w:p>
        </w:tc>
      </w:tr>
    </w:tbl>
    <w:p w14:paraId="16C0B4D6" w14:textId="77777777" w:rsidR="00E666FB" w:rsidRDefault="00564DA6" w:rsidP="00E666FB">
      <w:pPr>
        <w:pStyle w:val="NoSpacing"/>
        <w:rPr>
          <w:rFonts w:ascii="Tahoma" w:hAnsi="Tahoma" w:cs="Tahoma"/>
          <w:sz w:val="20"/>
        </w:rPr>
      </w:pPr>
      <w:r w:rsidRPr="00384422">
        <w:rPr>
          <w:rFonts w:ascii="Lato" w:hAnsi="Lato"/>
          <w:noProof/>
        </w:rPr>
        <mc:AlternateContent>
          <mc:Choice Requires="wps">
            <w:drawing>
              <wp:anchor distT="0" distB="0" distL="0" distR="0" simplePos="0" relativeHeight="251659264" behindDoc="0" locked="0" layoutInCell="1" allowOverlap="1" wp14:anchorId="6539495D" wp14:editId="61C06A6C">
                <wp:simplePos x="0" y="0"/>
                <wp:positionH relativeFrom="margin">
                  <wp:posOffset>-11430</wp:posOffset>
                </wp:positionH>
                <wp:positionV relativeFrom="paragraph">
                  <wp:posOffset>287655</wp:posOffset>
                </wp:positionV>
                <wp:extent cx="6257925" cy="561975"/>
                <wp:effectExtent l="0" t="0" r="28575" b="28575"/>
                <wp:wrapTopAndBottom/>
                <wp:docPr id="125"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561975"/>
                        </a:xfrm>
                        <a:prstGeom prst="rect">
                          <a:avLst/>
                        </a:prstGeom>
                        <a:solidFill>
                          <a:schemeClr val="accent5">
                            <a:lumMod val="20000"/>
                            <a:lumOff val="8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14:paraId="0A603AC6" w14:textId="77777777" w:rsidR="005D5A19" w:rsidRPr="00F66E8C" w:rsidRDefault="005D5A19" w:rsidP="00E666FB">
                            <w:pPr>
                              <w:shd w:val="clear" w:color="auto" w:fill="DAEEF3" w:themeFill="accent5" w:themeFillTint="33"/>
                              <w:ind w:left="103" w:right="98"/>
                              <w:jc w:val="both"/>
                              <w:rPr>
                                <w:rFonts w:cstheme="minorHAnsi"/>
                                <w:bCs/>
                                <w:sz w:val="20"/>
                                <w:szCs w:val="20"/>
                              </w:rPr>
                            </w:pPr>
                            <w:bookmarkStart w:id="7" w:name="_Hlk73091499"/>
                            <w:bookmarkStart w:id="8" w:name="_Hlk73091500"/>
                            <w:bookmarkStart w:id="9" w:name="_Hlk73091543"/>
                            <w:bookmarkStart w:id="10" w:name="_Hlk73091544"/>
                            <w:bookmarkStart w:id="11" w:name="_Hlk73091553"/>
                            <w:bookmarkStart w:id="12" w:name="_Hlk73091554"/>
                            <w:bookmarkStart w:id="13" w:name="_Hlk73091569"/>
                            <w:bookmarkStart w:id="14" w:name="_Hlk73091570"/>
                            <w:r w:rsidRPr="00F66E8C">
                              <w:rPr>
                                <w:rFonts w:cstheme="minorHAnsi"/>
                                <w:bCs/>
                                <w:sz w:val="20"/>
                                <w:szCs w:val="20"/>
                              </w:rPr>
                              <w:t xml:space="preserve">GDPR statement on data collection: As documented in </w:t>
                            </w:r>
                            <w:hyperlink r:id="rId11" w:history="1">
                              <w:r w:rsidRPr="00F66E8C">
                                <w:rPr>
                                  <w:rStyle w:val="Hyperlink"/>
                                  <w:rFonts w:cstheme="minorHAnsi"/>
                                  <w:bCs/>
                                  <w:sz w:val="20"/>
                                  <w:szCs w:val="20"/>
                                </w:rPr>
                                <w:t>Statutory Guidance</w:t>
                              </w:r>
                            </w:hyperlink>
                            <w:r w:rsidRPr="00F66E8C">
                              <w:rPr>
                                <w:rFonts w:cstheme="minorHAnsi"/>
                                <w:bCs/>
                                <w:sz w:val="20"/>
                                <w:szCs w:val="20"/>
                              </w:rPr>
                              <w:t xml:space="preserve">, ABs are responsible for the collection, retention and storage of data. ABs are responsible for submitting relevant data to the TRA via the DQT. Please visit </w:t>
                            </w:r>
                            <w:hyperlink r:id="rId12" w:history="1">
                              <w:r w:rsidRPr="00F66E8C">
                                <w:rPr>
                                  <w:rStyle w:val="Hyperlink"/>
                                  <w:rFonts w:cstheme="minorHAnsi"/>
                                  <w:bCs/>
                                  <w:sz w:val="20"/>
                                  <w:szCs w:val="20"/>
                                </w:rPr>
                                <w:t>www.tshubsfet.org.uk</w:t>
                              </w:r>
                            </w:hyperlink>
                            <w:r w:rsidRPr="00F66E8C">
                              <w:rPr>
                                <w:rFonts w:cstheme="minorHAnsi"/>
                                <w:bCs/>
                                <w:sz w:val="20"/>
                                <w:szCs w:val="20"/>
                              </w:rPr>
                              <w:t xml:space="preserve"> to read privacy notice.</w:t>
                            </w:r>
                            <w:bookmarkEnd w:id="7"/>
                            <w:bookmarkEnd w:id="8"/>
                            <w:bookmarkEnd w:id="9"/>
                            <w:bookmarkEnd w:id="10"/>
                            <w:bookmarkEnd w:id="11"/>
                            <w:bookmarkEnd w:id="12"/>
                            <w:bookmarkEnd w:id="13"/>
                            <w:bookmarkEnd w:id="14"/>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36465B" id="_x0000_t202" coordsize="21600,21600" o:spt="202" path="m,l,21600r21600,l21600,xe">
                <v:stroke joinstyle="miter"/>
                <v:path gradientshapeok="t" o:connecttype="rect"/>
              </v:shapetype>
              <v:shape id="Text Box 91" o:spid="_x0000_s1026" type="#_x0000_t202" style="position:absolute;margin-left:-.9pt;margin-top:22.65pt;width:492.75pt;height:44.25pt;z-index:25165926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NmkbAIAACwFAAAOAAAAZHJzL2Uyb0RvYy54bWysVG1v0zAQ/o7Ef7D8nSat1G6Lmk6jYwhp&#10;MMTGD3Adp7Hm+IztNim/nrOdhA6QkBBfosv5nueee7HX132ryFFYJ0GXdD7LKRGaQyX1vqRfn+7e&#10;XFLiPNMVU6BFSU/C0evN61frzhRiAQ2oSliCJNoVnSlp470psszxRrTMzcAIjYc12JZ5/LX7rLKs&#10;Q/ZWZYs8X2Ud2MpY4MI59N6mQ7qJ/HUtuH+oayc8USVFbT5+bfzuwjfbrFmxt8w0kg8y2D+oaJnU&#10;mHSiumWekYOVv1G1kltwUPsZhzaDupZcxBqwmnn+SzWPDTMi1oLNcWZqk/t/tPzT8bMlssLZLZaU&#10;aNbikJ5E78lb6MnVPDSoM67AuEeDkb5HPwbHYp25B/7siIZtw/Re3FgLXSNYhQIjMjuDJh4XSHbd&#10;R6gwDzt4iER9bdvQPewHQXYc1GkaTtDC0blaLC+ugkaOZ8vV/OpiGcRlrBjRxjr/XkBLglFSi8OP&#10;7Ox473wKHUNCMgdKVndSqfgTFk5slSVHhqvCOBfaLyNcHVqUm/y4cvmwNOjG1Uruy9GNauLqBqao&#10;7UUSpUOq0KB3uoqb55lUyUZkOI4dC00a2uVPSgSQ0l9EjXPCRiyiqinNueDU9CE6wGosbwIOQ3tZ&#10;qfIjaIgNMBFvzgTM/55xQsSsoP0EbqUG+yeC6nnKnOLH6lPNYXV8v+uHBdxBdcLVsZCuMD45aDRg&#10;v1PS4fUtqft2YFZQoj5oXL9w10fDjsZuNJjmCC2ppySZW5/ehIOxct8gc+qVhhtc0VrG7QmCkopB&#10;KF7JOOPh+Qh3/vw/Rv185DY/AAAA//8DAFBLAwQUAAYACAAAACEAORSa5t0AAAAJAQAADwAAAGRy&#10;cy9kb3ducmV2LnhtbEyPwU7DMBBE70j8g7VI3FqnhKYhxKkQogeObVDP23gbR43XUey04e8xJziO&#10;ZjTzptzOthdXGn3nWMFqmYAgbpzuuFXwVe8WOQgfkDX2jknBN3nYVvd3JRba3XhP10NoRSxhX6AC&#10;E8JQSOkbQxb90g3E0Tu70WKIcmylHvEWy20vn5IkkxY7jgsGB3o31FwOk1WQmfN6n04119nnLq8v&#10;H0fc4FGpx4f57RVEoDn8heEXP6JDFZlObmLtRa9gsYrkQcHzOgUR/Zc83YA4xWCa5iCrUv5/UP0A&#10;AAD//wMAUEsBAi0AFAAGAAgAAAAhALaDOJL+AAAA4QEAABMAAAAAAAAAAAAAAAAAAAAAAFtDb250&#10;ZW50X1R5cGVzXS54bWxQSwECLQAUAAYACAAAACEAOP0h/9YAAACUAQAACwAAAAAAAAAAAAAAAAAv&#10;AQAAX3JlbHMvLnJlbHNQSwECLQAUAAYACAAAACEAn7jZpGwCAAAsBQAADgAAAAAAAAAAAAAAAAAu&#10;AgAAZHJzL2Uyb0RvYy54bWxQSwECLQAUAAYACAAAACEAORSa5t0AAAAJAQAADwAAAAAAAAAAAAAA&#10;AADGBAAAZHJzL2Rvd25yZXYueG1sUEsFBgAAAAAEAAQA8wAAANAFAAAAAA==&#10;" fillcolor="#daeef3 [664]" strokecolor="#4f81bd [3204]" strokeweight="2pt">
                <v:textbox inset="0,0,0,0">
                  <w:txbxContent>
                    <w:p w:rsidR="005D5A19" w:rsidRPr="00F66E8C" w:rsidRDefault="005D5A19" w:rsidP="00E666FB">
                      <w:pPr>
                        <w:shd w:val="clear" w:color="auto" w:fill="DAEEF3" w:themeFill="accent5" w:themeFillTint="33"/>
                        <w:ind w:left="103" w:right="98"/>
                        <w:jc w:val="both"/>
                        <w:rPr>
                          <w:rFonts w:cstheme="minorHAnsi"/>
                          <w:bCs/>
                          <w:sz w:val="20"/>
                          <w:szCs w:val="20"/>
                        </w:rPr>
                      </w:pPr>
                      <w:bookmarkStart w:id="16" w:name="_Hlk73091499"/>
                      <w:bookmarkStart w:id="17" w:name="_Hlk73091500"/>
                      <w:bookmarkStart w:id="18" w:name="_Hlk73091543"/>
                      <w:bookmarkStart w:id="19" w:name="_Hlk73091544"/>
                      <w:bookmarkStart w:id="20" w:name="_Hlk73091553"/>
                      <w:bookmarkStart w:id="21" w:name="_Hlk73091554"/>
                      <w:bookmarkStart w:id="22" w:name="_Hlk73091569"/>
                      <w:bookmarkStart w:id="23" w:name="_Hlk73091570"/>
                      <w:r w:rsidRPr="00F66E8C">
                        <w:rPr>
                          <w:rFonts w:cstheme="minorHAnsi"/>
                          <w:bCs/>
                          <w:sz w:val="20"/>
                          <w:szCs w:val="20"/>
                        </w:rPr>
                        <w:t xml:space="preserve">GDPR statement on data collection: As documented in </w:t>
                      </w:r>
                      <w:hyperlink r:id="rId13" w:history="1">
                        <w:r w:rsidRPr="00F66E8C">
                          <w:rPr>
                            <w:rStyle w:val="Hyperlink"/>
                            <w:rFonts w:cstheme="minorHAnsi"/>
                            <w:bCs/>
                            <w:sz w:val="20"/>
                            <w:szCs w:val="20"/>
                          </w:rPr>
                          <w:t>Statutory Guidance</w:t>
                        </w:r>
                      </w:hyperlink>
                      <w:r w:rsidRPr="00F66E8C">
                        <w:rPr>
                          <w:rFonts w:cstheme="minorHAnsi"/>
                          <w:bCs/>
                          <w:sz w:val="20"/>
                          <w:szCs w:val="20"/>
                        </w:rPr>
                        <w:t xml:space="preserve">, ABs are responsible for the collection, retention and storage of data. ABs are responsible for submitting relevant data to the TRA via the DQT. Please visit </w:t>
                      </w:r>
                      <w:hyperlink r:id="rId14" w:history="1">
                        <w:r w:rsidRPr="00F66E8C">
                          <w:rPr>
                            <w:rStyle w:val="Hyperlink"/>
                            <w:rFonts w:cstheme="minorHAnsi"/>
                            <w:bCs/>
                            <w:sz w:val="20"/>
                            <w:szCs w:val="20"/>
                          </w:rPr>
                          <w:t>www.tshubsfet.org.uk</w:t>
                        </w:r>
                      </w:hyperlink>
                      <w:r w:rsidRPr="00F66E8C">
                        <w:rPr>
                          <w:rFonts w:cstheme="minorHAnsi"/>
                          <w:bCs/>
                          <w:sz w:val="20"/>
                          <w:szCs w:val="20"/>
                        </w:rPr>
                        <w:t xml:space="preserve"> to read privacy notice.</w:t>
                      </w:r>
                      <w:bookmarkEnd w:id="16"/>
                      <w:bookmarkEnd w:id="17"/>
                      <w:bookmarkEnd w:id="18"/>
                      <w:bookmarkEnd w:id="19"/>
                      <w:bookmarkEnd w:id="20"/>
                      <w:bookmarkEnd w:id="21"/>
                      <w:bookmarkEnd w:id="22"/>
                      <w:bookmarkEnd w:id="23"/>
                    </w:p>
                  </w:txbxContent>
                </v:textbox>
                <w10:wrap type="topAndBottom" anchorx="margin"/>
              </v:shape>
            </w:pict>
          </mc:Fallback>
        </mc:AlternateContent>
      </w:r>
      <w:r w:rsidR="00646936">
        <w:rPr>
          <w:rFonts w:ascii="Tahoma" w:hAnsi="Tahoma" w:cs="Tahoma"/>
          <w:sz w:val="20"/>
        </w:rPr>
        <w:tab/>
      </w:r>
      <w:r w:rsidR="00646936">
        <w:rPr>
          <w:rFonts w:ascii="Tahoma" w:hAnsi="Tahoma" w:cs="Tahoma"/>
          <w:sz w:val="20"/>
        </w:rPr>
        <w:tab/>
      </w:r>
      <w:r w:rsidR="00646936">
        <w:rPr>
          <w:rFonts w:ascii="Tahoma" w:hAnsi="Tahoma" w:cs="Tahoma"/>
          <w:sz w:val="20"/>
        </w:rPr>
        <w:tab/>
      </w:r>
    </w:p>
    <w:p w14:paraId="79E62ACA" w14:textId="77777777" w:rsidR="00564DA6" w:rsidRDefault="00646936" w:rsidP="00E666FB">
      <w:pPr>
        <w:pStyle w:val="NoSpacing"/>
        <w:rPr>
          <w:rFonts w:ascii="Tahoma" w:hAnsi="Tahoma" w:cs="Tahoma"/>
          <w:sz w:val="20"/>
        </w:rPr>
      </w:pP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p>
    <w:p w14:paraId="0E04784E" w14:textId="77777777" w:rsidR="00564DA6" w:rsidRDefault="00564DA6" w:rsidP="00E666FB">
      <w:pPr>
        <w:pStyle w:val="NoSpacing"/>
        <w:rPr>
          <w:rFonts w:ascii="Tahoma" w:hAnsi="Tahoma" w:cs="Tahoma"/>
          <w:sz w:val="20"/>
        </w:rPr>
      </w:pPr>
    </w:p>
    <w:p w14:paraId="5C87F19F" w14:textId="77777777" w:rsidR="00564DA6" w:rsidRDefault="00564DA6" w:rsidP="00564DA6">
      <w:pPr>
        <w:jc w:val="center"/>
        <w:rPr>
          <w:rFonts w:ascii="Arial" w:hAnsi="Arial" w:cs="Arial"/>
          <w:b/>
          <w:color w:val="365F91" w:themeColor="accent1" w:themeShade="BF"/>
          <w:sz w:val="24"/>
          <w:szCs w:val="24"/>
        </w:rPr>
      </w:pPr>
      <w:bookmarkStart w:id="15" w:name="_Hlk73451901"/>
    </w:p>
    <w:p w14:paraId="664D3DD2" w14:textId="77777777" w:rsidR="00564DA6" w:rsidRPr="007C6533" w:rsidRDefault="00564DA6" w:rsidP="00564DA6">
      <w:pPr>
        <w:jc w:val="center"/>
        <w:rPr>
          <w:rFonts w:ascii="Arial" w:hAnsi="Arial" w:cs="Arial"/>
          <w:color w:val="365F91" w:themeColor="accent1" w:themeShade="BF"/>
          <w:sz w:val="24"/>
          <w:szCs w:val="24"/>
        </w:rPr>
      </w:pPr>
      <w:r w:rsidRPr="007C6533">
        <w:rPr>
          <w:rFonts w:ascii="Arial" w:hAnsi="Arial" w:cs="Arial"/>
          <w:color w:val="365F91" w:themeColor="accent1" w:themeShade="BF"/>
          <w:sz w:val="24"/>
          <w:szCs w:val="24"/>
        </w:rPr>
        <w:t>Please return completed form to Jackie Blackwood (</w:t>
      </w:r>
      <w:hyperlink r:id="rId15" w:history="1">
        <w:r w:rsidRPr="007C6533">
          <w:rPr>
            <w:rStyle w:val="Hyperlink"/>
            <w:rFonts w:ascii="Arial" w:hAnsi="Arial" w:cs="Arial"/>
            <w:sz w:val="24"/>
            <w:szCs w:val="24"/>
          </w:rPr>
          <w:t>jblackwood@sfet.org.uk</w:t>
        </w:r>
      </w:hyperlink>
      <w:r w:rsidRPr="007C6533">
        <w:rPr>
          <w:rFonts w:ascii="Arial" w:hAnsi="Arial" w:cs="Arial"/>
          <w:color w:val="365F91" w:themeColor="accent1" w:themeShade="BF"/>
          <w:sz w:val="24"/>
          <w:szCs w:val="24"/>
        </w:rPr>
        <w:t>)</w:t>
      </w:r>
    </w:p>
    <w:bookmarkEnd w:id="15"/>
    <w:p w14:paraId="3C49920F" w14:textId="77777777" w:rsidR="00DD087F" w:rsidRPr="00E666FB" w:rsidRDefault="00DD087F" w:rsidP="00E666FB">
      <w:pPr>
        <w:pStyle w:val="NoSpacing"/>
        <w:rPr>
          <w:rFonts w:ascii="Tahoma" w:hAnsi="Tahoma" w:cs="Tahoma"/>
          <w:sz w:val="20"/>
        </w:rPr>
      </w:pPr>
    </w:p>
    <w:sectPr w:rsidR="00DD087F" w:rsidRPr="00E666FB" w:rsidSect="00047A7B">
      <w:headerReference w:type="default" r:id="rId16"/>
      <w:footerReference w:type="default" r:id="rId17"/>
      <w:pgSz w:w="11906" w:h="16838"/>
      <w:pgMar w:top="230" w:right="1008" w:bottom="288" w:left="1008" w:header="230"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5356C" w14:textId="77777777" w:rsidR="005D5A19" w:rsidRDefault="005D5A19">
      <w:pPr>
        <w:spacing w:after="0" w:line="240" w:lineRule="auto"/>
      </w:pPr>
      <w:r>
        <w:separator/>
      </w:r>
    </w:p>
  </w:endnote>
  <w:endnote w:type="continuationSeparator" w:id="0">
    <w:p w14:paraId="6EB19B00" w14:textId="77777777" w:rsidR="005D5A19" w:rsidRDefault="005D5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ato">
    <w:altName w:val="Segoe UI"/>
    <w:panose1 w:val="020F0502020204030203"/>
    <w:charset w:val="00"/>
    <w:family w:val="swiss"/>
    <w:pitch w:val="variable"/>
    <w:sig w:usb0="800000AF" w:usb1="40006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87CF7" w14:textId="77777777" w:rsidR="007C6533" w:rsidRPr="007C6533" w:rsidRDefault="007C6533" w:rsidP="007C6533">
    <w:pPr>
      <w:tabs>
        <w:tab w:val="center" w:pos="4513"/>
        <w:tab w:val="right" w:pos="9026"/>
      </w:tabs>
      <w:spacing w:after="0" w:line="240" w:lineRule="auto"/>
      <w:jc w:val="center"/>
      <w:rPr>
        <w:rFonts w:ascii="Lato" w:eastAsia="Calibri" w:hAnsi="Lato" w:cs="Times New Roman"/>
        <w:i/>
        <w:iCs/>
        <w:noProof/>
        <w:color w:val="2F5496"/>
        <w:sz w:val="24"/>
        <w:szCs w:val="24"/>
      </w:rPr>
    </w:pPr>
    <w:bookmarkStart w:id="16" w:name="_Hlk73080882"/>
    <w:r w:rsidRPr="007C6533">
      <w:rPr>
        <w:rFonts w:ascii="Lato" w:eastAsia="Calibri" w:hAnsi="Lato" w:cs="Times New Roman"/>
        <w:b/>
        <w:bCs/>
        <w:noProof/>
        <w:color w:val="2F5496"/>
        <w:sz w:val="24"/>
        <w:szCs w:val="24"/>
      </w:rPr>
      <w:t>SFET Teaching School Hub</w:t>
    </w:r>
    <w:r w:rsidRPr="007C6533">
      <w:rPr>
        <w:rFonts w:ascii="Lato" w:eastAsia="Calibri" w:hAnsi="Lato" w:cs="Times New Roman"/>
        <w:noProof/>
        <w:color w:val="2F5496"/>
        <w:sz w:val="24"/>
        <w:szCs w:val="24"/>
      </w:rPr>
      <w:t xml:space="preserve"> – </w:t>
    </w:r>
    <w:r w:rsidRPr="007C6533">
      <w:rPr>
        <w:rFonts w:ascii="Lato" w:eastAsia="Calibri" w:hAnsi="Lato" w:cs="Times New Roman"/>
        <w:i/>
        <w:iCs/>
        <w:noProof/>
        <w:color w:val="2F5496"/>
        <w:sz w:val="24"/>
        <w:szCs w:val="24"/>
      </w:rPr>
      <w:t>Success for Every Teacher</w:t>
    </w:r>
  </w:p>
  <w:p w14:paraId="4C7EDD0E" w14:textId="77777777" w:rsidR="007C6533" w:rsidRPr="007C6533" w:rsidRDefault="007C6533" w:rsidP="007C6533">
    <w:pPr>
      <w:tabs>
        <w:tab w:val="center" w:pos="4513"/>
        <w:tab w:val="right" w:pos="9026"/>
      </w:tabs>
      <w:spacing w:after="0" w:line="240" w:lineRule="auto"/>
      <w:jc w:val="center"/>
      <w:rPr>
        <w:rFonts w:ascii="Lato" w:eastAsia="Calibri" w:hAnsi="Lato" w:cs="Times New Roman"/>
        <w:i/>
        <w:iCs/>
        <w:noProof/>
        <w:color w:val="2F5496"/>
        <w:sz w:val="2"/>
        <w:szCs w:val="2"/>
      </w:rPr>
    </w:pPr>
  </w:p>
  <w:p w14:paraId="39F34D4F" w14:textId="77777777" w:rsidR="007C6533" w:rsidRPr="007C6533" w:rsidRDefault="007C6533" w:rsidP="007C6533">
    <w:pPr>
      <w:tabs>
        <w:tab w:val="center" w:pos="4513"/>
        <w:tab w:val="right" w:pos="9026"/>
      </w:tabs>
      <w:spacing w:after="0" w:line="240" w:lineRule="auto"/>
      <w:jc w:val="center"/>
      <w:rPr>
        <w:rFonts w:ascii="Lato" w:eastAsia="Calibri" w:hAnsi="Lato" w:cs="Times New Roman"/>
        <w:noProof/>
        <w:color w:val="2F5496"/>
        <w:sz w:val="14"/>
        <w:szCs w:val="14"/>
      </w:rPr>
    </w:pPr>
    <w:r w:rsidRPr="007C6533">
      <w:rPr>
        <w:rFonts w:ascii="Lato" w:eastAsia="Calibri" w:hAnsi="Lato" w:cs="Times New Roman"/>
        <w:b/>
        <w:bCs/>
        <w:noProof/>
        <w:color w:val="2F5496"/>
        <w:sz w:val="14"/>
        <w:szCs w:val="14"/>
      </w:rPr>
      <w:t xml:space="preserve">Read alongside government guidance: </w:t>
    </w:r>
    <w:r w:rsidRPr="007C6533">
      <w:rPr>
        <w:rFonts w:ascii="Lato" w:eastAsia="Calibri" w:hAnsi="Lato" w:cs="Times New Roman"/>
        <w:noProof/>
        <w:color w:val="2F5496"/>
        <w:sz w:val="14"/>
        <w:szCs w:val="14"/>
      </w:rPr>
      <w:t>https://assets.publishing.service.gov.uk/government/uploads/system/uploads/attachment_data/file/973245/Final_AB_guidance__1_.pdf</w:t>
    </w:r>
  </w:p>
  <w:bookmarkEnd w:id="16"/>
  <w:p w14:paraId="45E9A6C4" w14:textId="77777777" w:rsidR="007C6533" w:rsidRPr="007C6533" w:rsidRDefault="007C6533" w:rsidP="007C6533">
    <w:pPr>
      <w:tabs>
        <w:tab w:val="center" w:pos="4513"/>
        <w:tab w:val="right" w:pos="9026"/>
      </w:tabs>
      <w:spacing w:after="0" w:line="240" w:lineRule="auto"/>
      <w:jc w:val="center"/>
      <w:rPr>
        <w:rFonts w:ascii="Lato" w:eastAsia="Calibri" w:hAnsi="Lato" w:cs="Times New Roman"/>
        <w:i/>
        <w:iCs/>
        <w:noProof/>
        <w:color w:val="2F5496"/>
        <w:sz w:val="24"/>
        <w:szCs w:val="24"/>
      </w:rPr>
    </w:pPr>
  </w:p>
  <w:p w14:paraId="2FAF8997" w14:textId="77777777" w:rsidR="005D5A19" w:rsidRPr="007C6533" w:rsidRDefault="005D5A19" w:rsidP="007C65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F91D2" w14:textId="77777777" w:rsidR="005D5A19" w:rsidRDefault="005D5A19">
      <w:pPr>
        <w:spacing w:after="0" w:line="240" w:lineRule="auto"/>
      </w:pPr>
      <w:r>
        <w:separator/>
      </w:r>
    </w:p>
  </w:footnote>
  <w:footnote w:type="continuationSeparator" w:id="0">
    <w:p w14:paraId="11D3FFF4" w14:textId="77777777" w:rsidR="005D5A19" w:rsidRDefault="005D5A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D0D55" w14:textId="77777777" w:rsidR="005D5A19" w:rsidRDefault="005D5A19">
    <w:pPr>
      <w:tabs>
        <w:tab w:val="center" w:pos="4153"/>
        <w:tab w:val="right" w:pos="8306"/>
      </w:tabs>
      <w:ind w:left="10" w:hanging="10"/>
      <w:jc w:val="center"/>
      <w:rPr>
        <w:rFonts w:ascii="Arial" w:hAnsi="Arial" w:cs="Arial"/>
        <w:b/>
      </w:rPr>
    </w:pPr>
    <w:r>
      <w:rPr>
        <w:rFonts w:ascii="Arial" w:hAnsi="Arial" w:cs="Arial"/>
        <w:b/>
        <w:noProof/>
        <w:lang w:eastAsia="en-GB"/>
      </w:rPr>
      <w:drawing>
        <wp:inline distT="0" distB="0" distL="0" distR="0" wp14:anchorId="284F1DC9" wp14:editId="7E36762B">
          <wp:extent cx="4639310" cy="8293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39310" cy="829310"/>
                  </a:xfrm>
                  <a:prstGeom prst="rect">
                    <a:avLst/>
                  </a:prstGeom>
                  <a:noFill/>
                </pic:spPr>
              </pic:pic>
            </a:graphicData>
          </a:graphic>
        </wp:inline>
      </w:drawing>
    </w:r>
    <w:r>
      <w:rPr>
        <w:rFonts w:ascii="Arial" w:hAnsi="Arial" w:cs="Arial"/>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42CE0"/>
    <w:multiLevelType w:val="hybridMultilevel"/>
    <w:tmpl w:val="887A17F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7715D6E"/>
    <w:multiLevelType w:val="hybridMultilevel"/>
    <w:tmpl w:val="319E03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2EB2A52"/>
    <w:multiLevelType w:val="hybridMultilevel"/>
    <w:tmpl w:val="9FBEC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E7606D"/>
    <w:multiLevelType w:val="hybridMultilevel"/>
    <w:tmpl w:val="278689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en-GB" w:vendorID="64" w:dllVersion="0" w:nlCheck="1" w:checkStyle="0"/>
  <w:proofState w:spelling="clean" w:grammar="clean"/>
  <w:revisionView w:inkAnnotations="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957"/>
    <w:rsid w:val="00026ABB"/>
    <w:rsid w:val="00047A7B"/>
    <w:rsid w:val="000843BF"/>
    <w:rsid w:val="000E3688"/>
    <w:rsid w:val="001004F3"/>
    <w:rsid w:val="0011468A"/>
    <w:rsid w:val="00157E69"/>
    <w:rsid w:val="001643F2"/>
    <w:rsid w:val="001678C9"/>
    <w:rsid w:val="001B6D3F"/>
    <w:rsid w:val="0021714D"/>
    <w:rsid w:val="002353E1"/>
    <w:rsid w:val="00322F35"/>
    <w:rsid w:val="003A5FBD"/>
    <w:rsid w:val="003B04A3"/>
    <w:rsid w:val="003E7957"/>
    <w:rsid w:val="003F1699"/>
    <w:rsid w:val="00467D84"/>
    <w:rsid w:val="00481FDE"/>
    <w:rsid w:val="00536D7D"/>
    <w:rsid w:val="00562400"/>
    <w:rsid w:val="00564DA6"/>
    <w:rsid w:val="005D1ED9"/>
    <w:rsid w:val="005D5A19"/>
    <w:rsid w:val="006044D1"/>
    <w:rsid w:val="00646936"/>
    <w:rsid w:val="00753142"/>
    <w:rsid w:val="007C6533"/>
    <w:rsid w:val="00884407"/>
    <w:rsid w:val="009020F1"/>
    <w:rsid w:val="009A1928"/>
    <w:rsid w:val="00A75DC9"/>
    <w:rsid w:val="00AB06AD"/>
    <w:rsid w:val="00B741E1"/>
    <w:rsid w:val="00B8676A"/>
    <w:rsid w:val="00BE0805"/>
    <w:rsid w:val="00D27B15"/>
    <w:rsid w:val="00D55750"/>
    <w:rsid w:val="00DB6B51"/>
    <w:rsid w:val="00DD087F"/>
    <w:rsid w:val="00E15E44"/>
    <w:rsid w:val="00E666FB"/>
    <w:rsid w:val="00ED4DAA"/>
    <w:rsid w:val="00F66E8C"/>
    <w:rsid w:val="00FA28AB"/>
    <w:rsid w:val="00FD4242"/>
    <w:rsid w:val="00FF12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4FF98AD"/>
  <w15:docId w15:val="{D35A87F0-EBE5-4193-9C87-22754CD32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7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paragraph" w:styleId="NoSpacing">
    <w:name w:val="No Spacing"/>
    <w:uiPriority w:val="1"/>
    <w:qFormat/>
    <w:pPr>
      <w:spacing w:after="0" w:line="240" w:lineRule="auto"/>
    </w:pPr>
  </w:style>
  <w:style w:type="paragraph" w:styleId="ListParagraph">
    <w:name w:val="List Paragraph"/>
    <w:basedOn w:val="Normal"/>
    <w:uiPriority w:val="34"/>
    <w:qFormat/>
    <w:rsid w:val="0021714D"/>
    <w:pPr>
      <w:spacing w:after="0" w:line="240" w:lineRule="auto"/>
      <w:ind w:left="720"/>
      <w:contextualSpacing/>
    </w:pPr>
    <w:rPr>
      <w:rFonts w:eastAsiaTheme="minorEastAsia"/>
      <w:sz w:val="24"/>
      <w:szCs w:val="24"/>
    </w:rPr>
  </w:style>
  <w:style w:type="character" w:styleId="UnresolvedMention">
    <w:name w:val="Unresolved Mention"/>
    <w:basedOn w:val="DefaultParagraphFont"/>
    <w:uiPriority w:val="99"/>
    <w:semiHidden/>
    <w:unhideWhenUsed/>
    <w:rsid w:val="001678C9"/>
    <w:rPr>
      <w:color w:val="605E5C"/>
      <w:shd w:val="clear" w:color="auto" w:fill="E1DFDD"/>
    </w:rPr>
  </w:style>
  <w:style w:type="paragraph" w:customStyle="1" w:styleId="TableParagraph">
    <w:name w:val="Table Paragraph"/>
    <w:basedOn w:val="Normal"/>
    <w:uiPriority w:val="1"/>
    <w:qFormat/>
    <w:rsid w:val="00753142"/>
    <w:pPr>
      <w:widowControl w:val="0"/>
      <w:autoSpaceDE w:val="0"/>
      <w:autoSpaceDN w:val="0"/>
      <w:spacing w:after="0" w:line="240" w:lineRule="auto"/>
      <w:ind w:left="103"/>
    </w:pPr>
    <w:rPr>
      <w:rFonts w:ascii="Tahoma" w:eastAsia="Tahoma" w:hAnsi="Tahoma" w:cs="Tahoma"/>
      <w:lang w:val="en-US"/>
    </w:rPr>
  </w:style>
  <w:style w:type="paragraph" w:styleId="BodyText">
    <w:name w:val="Body Text"/>
    <w:basedOn w:val="Normal"/>
    <w:link w:val="BodyTextChar"/>
    <w:uiPriority w:val="1"/>
    <w:qFormat/>
    <w:rsid w:val="003B04A3"/>
    <w:pPr>
      <w:widowControl w:val="0"/>
      <w:autoSpaceDE w:val="0"/>
      <w:autoSpaceDN w:val="0"/>
      <w:spacing w:after="0" w:line="240" w:lineRule="auto"/>
    </w:pPr>
    <w:rPr>
      <w:rFonts w:ascii="Tahoma" w:eastAsia="Tahoma" w:hAnsi="Tahoma" w:cs="Tahoma"/>
      <w:sz w:val="24"/>
      <w:szCs w:val="24"/>
      <w:lang w:val="en-US"/>
    </w:rPr>
  </w:style>
  <w:style w:type="character" w:customStyle="1" w:styleId="BodyTextChar">
    <w:name w:val="Body Text Char"/>
    <w:basedOn w:val="DefaultParagraphFont"/>
    <w:link w:val="BodyText"/>
    <w:uiPriority w:val="1"/>
    <w:rsid w:val="003B04A3"/>
    <w:rPr>
      <w:rFonts w:ascii="Tahoma" w:eastAsia="Tahoma" w:hAnsi="Tahoma" w:cs="Tahoma"/>
      <w:sz w:val="24"/>
      <w:szCs w:val="24"/>
      <w:lang w:val="en-US"/>
    </w:rPr>
  </w:style>
  <w:style w:type="character" w:styleId="FollowedHyperlink">
    <w:name w:val="FollowedHyperlink"/>
    <w:basedOn w:val="DefaultParagraphFont"/>
    <w:uiPriority w:val="99"/>
    <w:semiHidden/>
    <w:unhideWhenUsed/>
    <w:rsid w:val="00DB6B5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990059/Appropriate_bodies_guidance_induction_and_the_early_career_framework.pdf" TargetMode="External"/><Relationship Id="rId13" Type="http://schemas.openxmlformats.org/officeDocument/2006/relationships/hyperlink" Target="https://assets.publishing.service.gov.uk/government/uploads/system/uploads/attachment_data/file/990059/Appropriate_bodies_guidance_induction_and_the_early_career_framework.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tshubsfet.org.u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sets.publishing.service.gov.uk/government/uploads/system/uploads/attachment_data/file/990059/Appropriate_bodies_guidance_induction_and_the_early_career_framework.pdf" TargetMode="External"/><Relationship Id="rId5" Type="http://schemas.openxmlformats.org/officeDocument/2006/relationships/footnotes" Target="footnotes.xml"/><Relationship Id="rId15" Type="http://schemas.openxmlformats.org/officeDocument/2006/relationships/hyperlink" Target="mailto:jblackwood@sfet.org.uk" TargetMode="External"/><Relationship Id="rId10" Type="http://schemas.openxmlformats.org/officeDocument/2006/relationships/hyperlink" Target="https://www.early-career-framework.education.gov.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early-career-framework.education.gov.uk/" TargetMode="External"/><Relationship Id="rId14" Type="http://schemas.openxmlformats.org/officeDocument/2006/relationships/hyperlink" Target="http://www.tshubsfet.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spPr>
      <a:bodyPr wrap="square" rtlCol="0"/>
      <a:lst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850</Words>
  <Characters>4848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 Wray</dc:creator>
  <cp:lastModifiedBy>Claire Harnden</cp:lastModifiedBy>
  <cp:revision>4</cp:revision>
  <cp:lastPrinted>2021-06-03T12:27:00Z</cp:lastPrinted>
  <dcterms:created xsi:type="dcterms:W3CDTF">2021-06-02T14:47:00Z</dcterms:created>
  <dcterms:modified xsi:type="dcterms:W3CDTF">2021-06-03T12:36:00Z</dcterms:modified>
</cp:coreProperties>
</file>