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3ABFBB" w14:textId="13E69EFC" w:rsidR="00711395" w:rsidRPr="00F951F1" w:rsidRDefault="00F951F1" w:rsidP="4848C4F0">
      <w:pPr>
        <w:pStyle w:val="Title"/>
        <w:jc w:val="center"/>
        <w:rPr>
          <w:rStyle w:val="Emphasis"/>
          <w:rFonts w:asciiTheme="minorHAnsi" w:hAnsiTheme="minorHAnsi" w:cstheme="minorHAnsi"/>
          <w:i w:val="0"/>
          <w:iCs w:val="0"/>
          <w:sz w:val="44"/>
          <w:szCs w:val="44"/>
        </w:rPr>
      </w:pPr>
      <w:r w:rsidRPr="00F951F1">
        <w:rPr>
          <w:rFonts w:asciiTheme="minorHAnsi" w:hAnsiTheme="minorHAnsi" w:cstheme="minorHAnsi"/>
          <w:b/>
          <w:bCs/>
          <w:noProof/>
          <w:color w:val="0070C0"/>
          <w:sz w:val="32"/>
          <w:szCs w:val="32"/>
        </w:rPr>
        <w:drawing>
          <wp:anchor distT="0" distB="0" distL="114300" distR="114300" simplePos="0" relativeHeight="251684352" behindDoc="0" locked="0" layoutInCell="1" allowOverlap="1" wp14:anchorId="11795680" wp14:editId="28265DF1">
            <wp:simplePos x="0" y="0"/>
            <wp:positionH relativeFrom="column">
              <wp:posOffset>80681</wp:posOffset>
            </wp:positionH>
            <wp:positionV relativeFrom="paragraph">
              <wp:posOffset>-397997</wp:posOffset>
            </wp:positionV>
            <wp:extent cx="952821" cy="95282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witter-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169" cy="9531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51F1">
        <w:rPr>
          <w:rFonts w:asciiTheme="minorHAnsi" w:eastAsiaTheme="minorHAnsi" w:hAnsiTheme="minorHAnsi" w:cstheme="minorHAnsi"/>
          <w:b/>
          <w:bCs/>
          <w:color w:val="0070C0"/>
          <w:spacing w:val="0"/>
          <w:kern w:val="0"/>
          <w:sz w:val="48"/>
          <w:szCs w:val="32"/>
        </w:rPr>
        <w:drawing>
          <wp:anchor distT="0" distB="0" distL="114300" distR="114300" simplePos="0" relativeHeight="251679232" behindDoc="0" locked="0" layoutInCell="1" allowOverlap="1" wp14:anchorId="5AAFB619" wp14:editId="091FF4B5">
            <wp:simplePos x="0" y="0"/>
            <wp:positionH relativeFrom="column">
              <wp:posOffset>8386445</wp:posOffset>
            </wp:positionH>
            <wp:positionV relativeFrom="paragraph">
              <wp:posOffset>-453332</wp:posOffset>
            </wp:positionV>
            <wp:extent cx="559675" cy="874491"/>
            <wp:effectExtent l="0" t="0" r="0" b="1905"/>
            <wp:wrapNone/>
            <wp:docPr id="15" name="Picture 15" descr="Logo,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Logo, ico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675" cy="874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51F1">
        <w:rPr>
          <w:rFonts w:asciiTheme="minorHAnsi" w:eastAsiaTheme="minorHAnsi" w:hAnsiTheme="minorHAnsi" w:cstheme="minorHAnsi"/>
          <w:b/>
          <w:bCs/>
          <w:color w:val="0070C0"/>
          <w:spacing w:val="0"/>
          <w:kern w:val="0"/>
          <w:sz w:val="48"/>
          <w:szCs w:val="32"/>
        </w:rPr>
        <w:drawing>
          <wp:anchor distT="0" distB="0" distL="114300" distR="114300" simplePos="0" relativeHeight="251653632" behindDoc="0" locked="0" layoutInCell="1" allowOverlap="1" wp14:anchorId="3454F9AF" wp14:editId="0FD29C81">
            <wp:simplePos x="0" y="0"/>
            <wp:positionH relativeFrom="column">
              <wp:posOffset>9072880</wp:posOffset>
            </wp:positionH>
            <wp:positionV relativeFrom="paragraph">
              <wp:posOffset>-336427</wp:posOffset>
            </wp:positionV>
            <wp:extent cx="583945" cy="708222"/>
            <wp:effectExtent l="0" t="0" r="6985" b="0"/>
            <wp:wrapNone/>
            <wp:docPr id="14" name="Picture 1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945" cy="7082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6A0C" w:rsidRPr="00F951F1">
        <w:rPr>
          <w:rFonts w:asciiTheme="minorHAnsi" w:eastAsiaTheme="minorHAnsi" w:hAnsiTheme="minorHAnsi" w:cstheme="minorHAnsi"/>
          <w:b/>
          <w:color w:val="0070C0"/>
          <w:spacing w:val="0"/>
          <w:kern w:val="0"/>
          <w:sz w:val="48"/>
          <w:szCs w:val="32"/>
        </w:rPr>
        <w:t>ECT Induction Overview</w:t>
      </w:r>
      <w:r w:rsidR="00346A0C" w:rsidRPr="00F951F1">
        <w:rPr>
          <w:rFonts w:asciiTheme="minorHAnsi" w:eastAsiaTheme="minorHAnsi" w:hAnsiTheme="minorHAnsi" w:cstheme="minorHAnsi"/>
          <w:b/>
          <w:bCs/>
          <w:color w:val="0070C0"/>
          <w:spacing w:val="0"/>
          <w:kern w:val="0"/>
          <w:sz w:val="48"/>
          <w:szCs w:val="32"/>
        </w:rPr>
        <w:t xml:space="preserve"> </w:t>
      </w:r>
      <w:r w:rsidRPr="00F951F1">
        <w:rPr>
          <w:rFonts w:asciiTheme="minorHAnsi" w:eastAsiaTheme="minorHAnsi" w:hAnsiTheme="minorHAnsi" w:cstheme="minorHAnsi"/>
          <w:b/>
          <w:bCs/>
          <w:color w:val="0070C0"/>
          <w:spacing w:val="0"/>
          <w:kern w:val="0"/>
          <w:sz w:val="48"/>
          <w:szCs w:val="32"/>
        </w:rPr>
        <w:t xml:space="preserve">- </w:t>
      </w:r>
      <w:r w:rsidR="00346A0C" w:rsidRPr="00F951F1">
        <w:rPr>
          <w:rFonts w:asciiTheme="minorHAnsi" w:eastAsiaTheme="minorHAnsi" w:hAnsiTheme="minorHAnsi" w:cstheme="minorHAnsi"/>
          <w:b/>
          <w:bCs/>
          <w:color w:val="0070C0"/>
          <w:spacing w:val="0"/>
          <w:kern w:val="0"/>
          <w:sz w:val="48"/>
          <w:szCs w:val="32"/>
        </w:rPr>
        <w:t>Appropriate Body</w:t>
      </w:r>
      <w:r w:rsidR="00C43016" w:rsidRPr="00F951F1">
        <w:rPr>
          <w:rStyle w:val="Emphasis"/>
          <w:rFonts w:asciiTheme="minorHAnsi" w:hAnsiTheme="minorHAnsi" w:cstheme="minorHAnsi"/>
          <w:i w:val="0"/>
          <w:iCs w:val="0"/>
          <w:sz w:val="72"/>
          <w:szCs w:val="44"/>
        </w:rPr>
        <w:t xml:space="preserve"> </w:t>
      </w:r>
    </w:p>
    <w:p w14:paraId="33DA543B" w14:textId="754372D8" w:rsidR="00346A0C" w:rsidRPr="00346A0C" w:rsidRDefault="00346A0C" w:rsidP="00346A0C">
      <w:pPr>
        <w:rPr>
          <w:b/>
          <w:sz w:val="4"/>
          <w:highlight w:val="yellow"/>
        </w:rPr>
      </w:pPr>
    </w:p>
    <w:p w14:paraId="5E0222A0" w14:textId="77777777" w:rsidR="00F951F1" w:rsidRPr="00F951F1" w:rsidRDefault="00F951F1" w:rsidP="00F951F1">
      <w:pPr>
        <w:jc w:val="center"/>
        <w:rPr>
          <w:b/>
          <w:bCs/>
          <w:color w:val="0070C0"/>
          <w:szCs w:val="32"/>
        </w:rPr>
      </w:pPr>
    </w:p>
    <w:p w14:paraId="1B29B9B0" w14:textId="0FEBA413" w:rsidR="00F951F1" w:rsidRDefault="00F951F1" w:rsidP="00F951F1">
      <w:pPr>
        <w:jc w:val="center"/>
        <w:rPr>
          <w:b/>
          <w:bCs/>
          <w:color w:val="0070C0"/>
          <w:sz w:val="32"/>
          <w:szCs w:val="32"/>
        </w:rPr>
      </w:pPr>
      <w:r w:rsidRPr="2B50F019">
        <w:rPr>
          <w:b/>
          <w:bCs/>
          <w:color w:val="0070C0"/>
          <w:sz w:val="32"/>
          <w:szCs w:val="32"/>
        </w:rPr>
        <w:t>Early Career Teacher (ECT) and Induction Tutor training sessions</w:t>
      </w:r>
      <w:r>
        <w:rPr>
          <w:b/>
          <w:bCs/>
          <w:color w:val="0070C0"/>
          <w:sz w:val="32"/>
          <w:szCs w:val="32"/>
        </w:rPr>
        <w:t xml:space="preserve"> and assessment points</w:t>
      </w:r>
      <w:r w:rsidRPr="2B50F019">
        <w:rPr>
          <w:b/>
          <w:bCs/>
          <w:color w:val="0070C0"/>
          <w:sz w:val="32"/>
          <w:szCs w:val="32"/>
        </w:rPr>
        <w:t xml:space="preserve"> </w:t>
      </w:r>
    </w:p>
    <w:p w14:paraId="59DE3978" w14:textId="637BE4AE" w:rsidR="00346A0C" w:rsidRDefault="00346A0C" w:rsidP="00F951F1">
      <w:pPr>
        <w:jc w:val="center"/>
        <w:rPr>
          <w:b/>
          <w:bCs/>
          <w:color w:val="0070C0"/>
          <w:sz w:val="32"/>
          <w:szCs w:val="32"/>
        </w:rPr>
      </w:pPr>
      <w:r w:rsidRPr="009855D2">
        <w:rPr>
          <w:b/>
        </w:rPr>
        <w:t>Primary</w:t>
      </w:r>
      <w:r w:rsidR="009855D2">
        <w:rPr>
          <w:b/>
        </w:rPr>
        <w:t xml:space="preserve"> </w:t>
      </w:r>
      <w:r w:rsidR="00A53D0B">
        <w:rPr>
          <w:b/>
        </w:rPr>
        <w:t xml:space="preserve">&amp; Secondary Induction Service </w:t>
      </w:r>
      <w:r w:rsidR="00A53D0B">
        <w:rPr>
          <w:bCs/>
        </w:rPr>
        <w:t xml:space="preserve">provided by </w:t>
      </w:r>
      <w:r w:rsidRPr="009855D2">
        <w:t>South Farnham School</w:t>
      </w:r>
      <w:r w:rsidR="00A53D0B">
        <w:t xml:space="preserve"> in partnership with George Abbot School</w:t>
      </w:r>
      <w:r w:rsidRPr="009855D2">
        <w:t xml:space="preserve"> </w:t>
      </w:r>
      <w:r w:rsidRPr="009855D2">
        <w:rPr>
          <w:color w:val="0070C0"/>
        </w:rPr>
        <w:t xml:space="preserve">(with </w:t>
      </w:r>
      <w:r w:rsidR="00A53D0B">
        <w:rPr>
          <w:color w:val="0070C0"/>
        </w:rPr>
        <w:t xml:space="preserve">support from </w:t>
      </w:r>
      <w:r w:rsidRPr="009855D2">
        <w:rPr>
          <w:color w:val="0070C0"/>
        </w:rPr>
        <w:t>ECF</w:t>
      </w:r>
      <w:r w:rsidR="00A53D0B">
        <w:rPr>
          <w:color w:val="0070C0"/>
        </w:rPr>
        <w:t xml:space="preserve"> regional</w:t>
      </w:r>
      <w:r w:rsidRPr="009855D2">
        <w:rPr>
          <w:color w:val="0070C0"/>
        </w:rPr>
        <w:t xml:space="preserve"> </w:t>
      </w:r>
      <w:r w:rsidR="00A53D0B">
        <w:rPr>
          <w:color w:val="0070C0"/>
        </w:rPr>
        <w:t xml:space="preserve">delivery </w:t>
      </w:r>
      <w:r w:rsidRPr="009855D2">
        <w:rPr>
          <w:color w:val="0070C0"/>
        </w:rPr>
        <w:t>partners</w:t>
      </w:r>
      <w:r w:rsidR="00A53D0B">
        <w:rPr>
          <w:color w:val="0070C0"/>
        </w:rPr>
        <w:t>)</w:t>
      </w:r>
      <w:r w:rsidR="00F951F1" w:rsidRPr="00F951F1">
        <w:rPr>
          <w:b/>
          <w:bCs/>
          <w:color w:val="0070C0"/>
          <w:sz w:val="32"/>
          <w:szCs w:val="32"/>
        </w:rPr>
        <w:t xml:space="preserve"> </w:t>
      </w:r>
    </w:p>
    <w:p w14:paraId="2300C0D4" w14:textId="77777777" w:rsidR="00F951F1" w:rsidRPr="00F951F1" w:rsidRDefault="00F951F1" w:rsidP="00F951F1">
      <w:pPr>
        <w:jc w:val="center"/>
        <w:rPr>
          <w:b/>
          <w:bCs/>
          <w:color w:val="0070C0"/>
          <w:sz w:val="14"/>
          <w:szCs w:val="36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275"/>
        <w:gridCol w:w="1275"/>
        <w:gridCol w:w="1275"/>
        <w:gridCol w:w="1275"/>
        <w:gridCol w:w="1275"/>
        <w:gridCol w:w="1275"/>
        <w:gridCol w:w="283"/>
        <w:gridCol w:w="1276"/>
        <w:gridCol w:w="1228"/>
        <w:gridCol w:w="1252"/>
        <w:gridCol w:w="1252"/>
        <w:gridCol w:w="1229"/>
        <w:gridCol w:w="1276"/>
      </w:tblGrid>
      <w:tr w:rsidR="00772007" w14:paraId="11255193" w14:textId="77777777" w:rsidTr="00F951F1">
        <w:trPr>
          <w:trHeight w:val="788"/>
        </w:trPr>
        <w:tc>
          <w:tcPr>
            <w:tcW w:w="7650" w:type="dxa"/>
            <w:gridSpan w:val="6"/>
            <w:shd w:val="clear" w:color="auto" w:fill="E2EFD9" w:themeFill="accent6" w:themeFillTint="33"/>
            <w:vAlign w:val="center"/>
          </w:tcPr>
          <w:p w14:paraId="2F4238B7" w14:textId="04D8CF02" w:rsidR="00772007" w:rsidRPr="00346A0C" w:rsidRDefault="00772007" w:rsidP="00346A0C">
            <w:pPr>
              <w:jc w:val="center"/>
              <w:rPr>
                <w:b/>
                <w:sz w:val="28"/>
              </w:rPr>
            </w:pPr>
            <w:r w:rsidRPr="00346A0C">
              <w:rPr>
                <w:b/>
                <w:sz w:val="32"/>
              </w:rPr>
              <w:t>Year one</w:t>
            </w:r>
          </w:p>
        </w:tc>
        <w:tc>
          <w:tcPr>
            <w:tcW w:w="283" w:type="dxa"/>
            <w:vMerge w:val="restart"/>
            <w:tcBorders>
              <w:top w:val="nil"/>
            </w:tcBorders>
          </w:tcPr>
          <w:p w14:paraId="1A868153" w14:textId="77777777" w:rsidR="00772007" w:rsidRDefault="00772007" w:rsidP="00346A0C"/>
        </w:tc>
        <w:tc>
          <w:tcPr>
            <w:tcW w:w="7513" w:type="dxa"/>
            <w:gridSpan w:val="6"/>
            <w:shd w:val="clear" w:color="auto" w:fill="E2EFD9" w:themeFill="accent6" w:themeFillTint="33"/>
            <w:vAlign w:val="center"/>
          </w:tcPr>
          <w:p w14:paraId="351C1383" w14:textId="1BC3DC4B" w:rsidR="00772007" w:rsidRPr="00346A0C" w:rsidRDefault="00772007" w:rsidP="00346A0C">
            <w:pPr>
              <w:jc w:val="center"/>
              <w:rPr>
                <w:b/>
              </w:rPr>
            </w:pPr>
            <w:r w:rsidRPr="00346A0C">
              <w:rPr>
                <w:b/>
                <w:sz w:val="32"/>
              </w:rPr>
              <w:t>Year two</w:t>
            </w:r>
          </w:p>
        </w:tc>
      </w:tr>
      <w:tr w:rsidR="00772007" w14:paraId="0D4AB7B3" w14:textId="77777777" w:rsidTr="00F951F1">
        <w:trPr>
          <w:trHeight w:val="598"/>
        </w:trPr>
        <w:tc>
          <w:tcPr>
            <w:tcW w:w="2550" w:type="dxa"/>
            <w:gridSpan w:val="2"/>
            <w:vAlign w:val="center"/>
          </w:tcPr>
          <w:p w14:paraId="1008F9D8" w14:textId="1F4973D4" w:rsidR="00772007" w:rsidRPr="00346A0C" w:rsidRDefault="00772007" w:rsidP="00620A74">
            <w:pPr>
              <w:jc w:val="center"/>
              <w:rPr>
                <w:b/>
                <w:bCs/>
              </w:rPr>
            </w:pPr>
            <w:r w:rsidRPr="2B50F019">
              <w:rPr>
                <w:b/>
                <w:bCs/>
              </w:rPr>
              <w:t>Term 1</w:t>
            </w:r>
          </w:p>
        </w:tc>
        <w:tc>
          <w:tcPr>
            <w:tcW w:w="2550" w:type="dxa"/>
            <w:gridSpan w:val="2"/>
            <w:vAlign w:val="center"/>
          </w:tcPr>
          <w:p w14:paraId="2BD6A27B" w14:textId="36AFACBA" w:rsidR="00772007" w:rsidRPr="00346A0C" w:rsidRDefault="00772007" w:rsidP="00620A74">
            <w:pPr>
              <w:jc w:val="center"/>
              <w:rPr>
                <w:b/>
                <w:bCs/>
              </w:rPr>
            </w:pPr>
            <w:r w:rsidRPr="2B50F019">
              <w:rPr>
                <w:b/>
                <w:bCs/>
              </w:rPr>
              <w:t>Term 2</w:t>
            </w:r>
          </w:p>
        </w:tc>
        <w:tc>
          <w:tcPr>
            <w:tcW w:w="2550" w:type="dxa"/>
            <w:gridSpan w:val="2"/>
            <w:vAlign w:val="center"/>
          </w:tcPr>
          <w:p w14:paraId="565C223C" w14:textId="0929F26E" w:rsidR="00772007" w:rsidRPr="00346A0C" w:rsidRDefault="00772007" w:rsidP="00620A74">
            <w:pPr>
              <w:jc w:val="center"/>
              <w:rPr>
                <w:b/>
                <w:bCs/>
              </w:rPr>
            </w:pPr>
            <w:r w:rsidRPr="2B50F019">
              <w:rPr>
                <w:b/>
                <w:bCs/>
              </w:rPr>
              <w:t>Term 3</w:t>
            </w:r>
          </w:p>
        </w:tc>
        <w:tc>
          <w:tcPr>
            <w:tcW w:w="283" w:type="dxa"/>
            <w:vMerge/>
            <w:tcBorders>
              <w:bottom w:val="nil"/>
            </w:tcBorders>
          </w:tcPr>
          <w:p w14:paraId="279A36BC" w14:textId="77777777" w:rsidR="00772007" w:rsidRDefault="00772007" w:rsidP="00346A0C"/>
        </w:tc>
        <w:tc>
          <w:tcPr>
            <w:tcW w:w="2504" w:type="dxa"/>
            <w:gridSpan w:val="2"/>
            <w:tcBorders>
              <w:bottom w:val="single" w:sz="4" w:space="0" w:color="auto"/>
            </w:tcBorders>
            <w:vAlign w:val="center"/>
          </w:tcPr>
          <w:p w14:paraId="46DBFD6B" w14:textId="73D710ED" w:rsidR="00772007" w:rsidRPr="00346A0C" w:rsidRDefault="00772007" w:rsidP="00620A74">
            <w:pPr>
              <w:jc w:val="center"/>
              <w:rPr>
                <w:b/>
                <w:bCs/>
              </w:rPr>
            </w:pPr>
            <w:r w:rsidRPr="2B50F019">
              <w:rPr>
                <w:b/>
                <w:bCs/>
              </w:rPr>
              <w:t>Term 4</w:t>
            </w:r>
          </w:p>
        </w:tc>
        <w:tc>
          <w:tcPr>
            <w:tcW w:w="2504" w:type="dxa"/>
            <w:gridSpan w:val="2"/>
            <w:vAlign w:val="center"/>
          </w:tcPr>
          <w:p w14:paraId="0FC89EDE" w14:textId="73E06260" w:rsidR="00772007" w:rsidRPr="00346A0C" w:rsidRDefault="00772007" w:rsidP="00620A74">
            <w:pPr>
              <w:jc w:val="center"/>
              <w:rPr>
                <w:b/>
                <w:bCs/>
              </w:rPr>
            </w:pPr>
            <w:r w:rsidRPr="2B50F019">
              <w:rPr>
                <w:b/>
                <w:bCs/>
              </w:rPr>
              <w:t>Term 5</w:t>
            </w:r>
          </w:p>
        </w:tc>
        <w:tc>
          <w:tcPr>
            <w:tcW w:w="2505" w:type="dxa"/>
            <w:gridSpan w:val="2"/>
            <w:vAlign w:val="center"/>
          </w:tcPr>
          <w:p w14:paraId="3168672B" w14:textId="5EC5578D" w:rsidR="00772007" w:rsidRPr="00346A0C" w:rsidRDefault="00772007" w:rsidP="00620A74">
            <w:pPr>
              <w:jc w:val="center"/>
              <w:rPr>
                <w:b/>
                <w:bCs/>
              </w:rPr>
            </w:pPr>
            <w:r w:rsidRPr="2B50F019">
              <w:rPr>
                <w:b/>
                <w:bCs/>
              </w:rPr>
              <w:t>Term 6</w:t>
            </w:r>
          </w:p>
        </w:tc>
      </w:tr>
      <w:tr w:rsidR="00772007" w14:paraId="459D66D3" w14:textId="77777777" w:rsidTr="00F951F1">
        <w:trPr>
          <w:trHeight w:val="2060"/>
        </w:trPr>
        <w:tc>
          <w:tcPr>
            <w:tcW w:w="1275" w:type="dxa"/>
            <w:tcBorders>
              <w:left w:val="single" w:sz="4" w:space="0" w:color="auto"/>
              <w:right w:val="dashed" w:sz="4" w:space="0" w:color="5B9BD5" w:themeColor="accent5"/>
            </w:tcBorders>
            <w:vAlign w:val="center"/>
          </w:tcPr>
          <w:p w14:paraId="2AD26230" w14:textId="54F9F062" w:rsidR="00F951F1" w:rsidRPr="00A53D0B" w:rsidRDefault="00F951F1" w:rsidP="00F951F1">
            <w:pPr>
              <w:jc w:val="center"/>
              <w:rPr>
                <w:sz w:val="20"/>
                <w:szCs w:val="20"/>
              </w:rPr>
            </w:pPr>
            <w:r w:rsidRPr="2B50F019">
              <w:rPr>
                <w:b/>
                <w:bCs/>
                <w:sz w:val="20"/>
                <w:szCs w:val="20"/>
              </w:rPr>
              <w:t>ECT</w:t>
            </w:r>
            <w:r w:rsidRPr="2B50F019">
              <w:rPr>
                <w:sz w:val="20"/>
                <w:szCs w:val="20"/>
              </w:rPr>
              <w:t xml:space="preserve"> &amp; </w:t>
            </w:r>
            <w:r w:rsidRPr="2B50F019">
              <w:rPr>
                <w:b/>
                <w:bCs/>
                <w:sz w:val="20"/>
                <w:szCs w:val="20"/>
              </w:rPr>
              <w:t>Induction Tutor</w:t>
            </w:r>
          </w:p>
          <w:p w14:paraId="569D71D6" w14:textId="49A4D286" w:rsidR="00772007" w:rsidRPr="00F951F1" w:rsidRDefault="00F951F1" w:rsidP="00F951F1">
            <w:pPr>
              <w:jc w:val="center"/>
              <w:rPr>
                <w:b/>
                <w:bCs/>
                <w:sz w:val="20"/>
                <w:szCs w:val="20"/>
              </w:rPr>
            </w:pPr>
            <w:r w:rsidRPr="2B50F019">
              <w:rPr>
                <w:b/>
                <w:bCs/>
                <w:sz w:val="20"/>
                <w:szCs w:val="20"/>
              </w:rPr>
              <w:t>Training</w:t>
            </w:r>
          </w:p>
        </w:tc>
        <w:tc>
          <w:tcPr>
            <w:tcW w:w="1275" w:type="dxa"/>
            <w:tcBorders>
              <w:left w:val="dashed" w:sz="4" w:space="0" w:color="5B9BD5" w:themeColor="accent5"/>
            </w:tcBorders>
            <w:shd w:val="clear" w:color="auto" w:fill="FBE4D5" w:themeFill="accent2" w:themeFillTint="33"/>
            <w:vAlign w:val="center"/>
          </w:tcPr>
          <w:p w14:paraId="712513ED" w14:textId="07BF6E57" w:rsidR="00A53D0B" w:rsidRPr="00F951F1" w:rsidRDefault="00772007" w:rsidP="00F951F1">
            <w:pPr>
              <w:jc w:val="center"/>
              <w:rPr>
                <w:b/>
              </w:rPr>
            </w:pPr>
            <w:r w:rsidRPr="00772007">
              <w:rPr>
                <w:b/>
              </w:rPr>
              <w:t>Progress Review</w:t>
            </w:r>
          </w:p>
        </w:tc>
        <w:tc>
          <w:tcPr>
            <w:tcW w:w="1275" w:type="dxa"/>
            <w:tcBorders>
              <w:right w:val="dashed" w:sz="4" w:space="0" w:color="5B9BD5" w:themeColor="accent5"/>
            </w:tcBorders>
            <w:vAlign w:val="center"/>
          </w:tcPr>
          <w:p w14:paraId="367A6E99" w14:textId="18058667" w:rsidR="00772007" w:rsidRDefault="00772007" w:rsidP="00772007">
            <w:pPr>
              <w:jc w:val="center"/>
            </w:pPr>
          </w:p>
        </w:tc>
        <w:tc>
          <w:tcPr>
            <w:tcW w:w="1275" w:type="dxa"/>
            <w:tcBorders>
              <w:left w:val="dashed" w:sz="4" w:space="0" w:color="5B9BD5" w:themeColor="accent5"/>
            </w:tcBorders>
            <w:shd w:val="clear" w:color="auto" w:fill="FBE4D5" w:themeFill="accent2" w:themeFillTint="33"/>
            <w:vAlign w:val="center"/>
          </w:tcPr>
          <w:p w14:paraId="11F1B508" w14:textId="2D652BCC" w:rsidR="00A53D0B" w:rsidRPr="00F951F1" w:rsidRDefault="00772007" w:rsidP="00F951F1">
            <w:pPr>
              <w:jc w:val="center"/>
              <w:rPr>
                <w:b/>
              </w:rPr>
            </w:pPr>
            <w:r w:rsidRPr="00772007">
              <w:rPr>
                <w:b/>
              </w:rPr>
              <w:t>Progress Review</w:t>
            </w:r>
          </w:p>
        </w:tc>
        <w:tc>
          <w:tcPr>
            <w:tcW w:w="1275" w:type="dxa"/>
            <w:tcBorders>
              <w:right w:val="dashed" w:sz="4" w:space="0" w:color="5B9BD5" w:themeColor="accent5"/>
            </w:tcBorders>
            <w:vAlign w:val="center"/>
          </w:tcPr>
          <w:p w14:paraId="23D17B0D" w14:textId="77777777" w:rsidR="00F951F1" w:rsidRDefault="00F951F1" w:rsidP="00F951F1">
            <w:pPr>
              <w:jc w:val="center"/>
              <w:rPr>
                <w:sz w:val="20"/>
                <w:szCs w:val="20"/>
              </w:rPr>
            </w:pPr>
            <w:r w:rsidRPr="2B50F019">
              <w:rPr>
                <w:b/>
                <w:bCs/>
                <w:sz w:val="20"/>
                <w:szCs w:val="20"/>
              </w:rPr>
              <w:t>Induction Tutor</w:t>
            </w:r>
            <w:r w:rsidRPr="2B50F019">
              <w:rPr>
                <w:sz w:val="20"/>
                <w:szCs w:val="20"/>
              </w:rPr>
              <w:t xml:space="preserve"> </w:t>
            </w:r>
          </w:p>
          <w:p w14:paraId="00BAB865" w14:textId="150E4D07" w:rsidR="00772007" w:rsidRPr="00F951F1" w:rsidRDefault="00F951F1" w:rsidP="00F951F1">
            <w:pPr>
              <w:jc w:val="center"/>
              <w:rPr>
                <w:sz w:val="18"/>
                <w:szCs w:val="18"/>
              </w:rPr>
            </w:pPr>
            <w:r w:rsidRPr="2B50F019">
              <w:rPr>
                <w:sz w:val="18"/>
                <w:szCs w:val="18"/>
              </w:rPr>
              <w:t>Assessment &amp; evidence training</w:t>
            </w:r>
          </w:p>
        </w:tc>
        <w:tc>
          <w:tcPr>
            <w:tcW w:w="1275" w:type="dxa"/>
            <w:tcBorders>
              <w:left w:val="dashed" w:sz="4" w:space="0" w:color="5B9BD5" w:themeColor="accent5"/>
            </w:tcBorders>
            <w:shd w:val="clear" w:color="auto" w:fill="FFF2CC" w:themeFill="accent4" w:themeFillTint="33"/>
            <w:vAlign w:val="center"/>
          </w:tcPr>
          <w:p w14:paraId="1640AEEB" w14:textId="2F610C7A" w:rsidR="00A53D0B" w:rsidRPr="00F951F1" w:rsidRDefault="00772007" w:rsidP="00F951F1">
            <w:pPr>
              <w:jc w:val="center"/>
              <w:rPr>
                <w:b/>
                <w:sz w:val="21"/>
                <w:szCs w:val="21"/>
              </w:rPr>
            </w:pPr>
            <w:r w:rsidRPr="008B4FF9">
              <w:rPr>
                <w:b/>
                <w:sz w:val="21"/>
                <w:szCs w:val="21"/>
              </w:rPr>
              <w:t>Assessment point one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4A833800" w14:textId="77777777" w:rsidR="00772007" w:rsidRDefault="00772007" w:rsidP="00772007">
            <w:pPr>
              <w:jc w:val="center"/>
            </w:pPr>
          </w:p>
        </w:tc>
        <w:tc>
          <w:tcPr>
            <w:tcW w:w="1276" w:type="dxa"/>
            <w:tcBorders>
              <w:right w:val="dashed" w:sz="4" w:space="0" w:color="5B9BD5" w:themeColor="accent5"/>
            </w:tcBorders>
            <w:vAlign w:val="center"/>
          </w:tcPr>
          <w:p w14:paraId="27083A0C" w14:textId="049829F8" w:rsidR="00772007" w:rsidRDefault="00772007" w:rsidP="00772007">
            <w:pPr>
              <w:jc w:val="center"/>
            </w:pPr>
          </w:p>
        </w:tc>
        <w:tc>
          <w:tcPr>
            <w:tcW w:w="1228" w:type="dxa"/>
            <w:tcBorders>
              <w:left w:val="dashed" w:sz="4" w:space="0" w:color="5B9BD5" w:themeColor="accent5"/>
            </w:tcBorders>
            <w:shd w:val="clear" w:color="auto" w:fill="FBE4D5" w:themeFill="accent2" w:themeFillTint="33"/>
            <w:vAlign w:val="center"/>
          </w:tcPr>
          <w:p w14:paraId="01A798A8" w14:textId="532B2B23" w:rsidR="00094C0F" w:rsidRPr="00F951F1" w:rsidRDefault="00772007" w:rsidP="00F951F1">
            <w:pPr>
              <w:jc w:val="center"/>
              <w:rPr>
                <w:b/>
              </w:rPr>
            </w:pPr>
            <w:r w:rsidRPr="00772007">
              <w:rPr>
                <w:b/>
              </w:rPr>
              <w:t>Progress Review</w:t>
            </w:r>
          </w:p>
        </w:tc>
        <w:tc>
          <w:tcPr>
            <w:tcW w:w="1252" w:type="dxa"/>
            <w:tcBorders>
              <w:right w:val="dashed" w:sz="4" w:space="0" w:color="5B9BD5" w:themeColor="accent5"/>
            </w:tcBorders>
            <w:vAlign w:val="center"/>
          </w:tcPr>
          <w:p w14:paraId="159824A6" w14:textId="1FA1EEC0" w:rsidR="00772007" w:rsidRDefault="00772007" w:rsidP="00772007">
            <w:pPr>
              <w:jc w:val="center"/>
            </w:pPr>
          </w:p>
        </w:tc>
        <w:tc>
          <w:tcPr>
            <w:tcW w:w="1252" w:type="dxa"/>
            <w:tcBorders>
              <w:left w:val="dashed" w:sz="4" w:space="0" w:color="5B9BD5" w:themeColor="accent5"/>
            </w:tcBorders>
            <w:shd w:val="clear" w:color="auto" w:fill="FBE4D5" w:themeFill="accent2" w:themeFillTint="33"/>
            <w:vAlign w:val="center"/>
          </w:tcPr>
          <w:p w14:paraId="08C2AFF4" w14:textId="6501DC17" w:rsidR="00094C0F" w:rsidRPr="00F951F1" w:rsidRDefault="00772007" w:rsidP="00F951F1">
            <w:pPr>
              <w:jc w:val="center"/>
              <w:rPr>
                <w:b/>
              </w:rPr>
            </w:pPr>
            <w:r w:rsidRPr="00772007">
              <w:rPr>
                <w:b/>
              </w:rPr>
              <w:t>Progress Review</w:t>
            </w:r>
          </w:p>
        </w:tc>
        <w:tc>
          <w:tcPr>
            <w:tcW w:w="1229" w:type="dxa"/>
            <w:tcBorders>
              <w:right w:val="dashed" w:sz="4" w:space="0" w:color="5B9BD5" w:themeColor="accent5"/>
            </w:tcBorders>
            <w:vAlign w:val="center"/>
          </w:tcPr>
          <w:p w14:paraId="2FE4D2BC" w14:textId="445F26B3" w:rsidR="00772007" w:rsidRPr="00F951F1" w:rsidRDefault="00F951F1" w:rsidP="00F951F1">
            <w:pPr>
              <w:jc w:val="center"/>
              <w:rPr>
                <w:sz w:val="18"/>
                <w:szCs w:val="18"/>
              </w:rPr>
            </w:pPr>
            <w:r w:rsidRPr="2B50F019">
              <w:rPr>
                <w:b/>
                <w:bCs/>
                <w:sz w:val="20"/>
                <w:szCs w:val="20"/>
              </w:rPr>
              <w:t>Induction Tutor</w:t>
            </w:r>
            <w:r w:rsidRPr="2B50F019">
              <w:rPr>
                <w:sz w:val="20"/>
                <w:szCs w:val="20"/>
              </w:rPr>
              <w:t xml:space="preserve"> </w:t>
            </w:r>
            <w:r w:rsidRPr="2B50F019">
              <w:rPr>
                <w:sz w:val="18"/>
                <w:szCs w:val="18"/>
              </w:rPr>
              <w:t>Assessment &amp; evidence training</w:t>
            </w:r>
          </w:p>
        </w:tc>
        <w:tc>
          <w:tcPr>
            <w:tcW w:w="1276" w:type="dxa"/>
            <w:tcBorders>
              <w:left w:val="dashed" w:sz="4" w:space="0" w:color="5B9BD5" w:themeColor="accent5"/>
            </w:tcBorders>
            <w:shd w:val="clear" w:color="auto" w:fill="FFF2CC" w:themeFill="accent4" w:themeFillTint="33"/>
            <w:vAlign w:val="center"/>
          </w:tcPr>
          <w:p w14:paraId="78754322" w14:textId="617522B5" w:rsidR="00094C0F" w:rsidRPr="00F951F1" w:rsidRDefault="00772007" w:rsidP="00F951F1">
            <w:pPr>
              <w:jc w:val="center"/>
              <w:rPr>
                <w:b/>
                <w:sz w:val="21"/>
                <w:szCs w:val="21"/>
              </w:rPr>
            </w:pPr>
            <w:r w:rsidRPr="008B4FF9">
              <w:rPr>
                <w:b/>
                <w:sz w:val="21"/>
                <w:szCs w:val="21"/>
              </w:rPr>
              <w:t>Assessment point two</w:t>
            </w:r>
          </w:p>
        </w:tc>
      </w:tr>
    </w:tbl>
    <w:p w14:paraId="427E8B70" w14:textId="1B8F1B16" w:rsidR="00346A0C" w:rsidRPr="00346A0C" w:rsidRDefault="00346A0C" w:rsidP="2B50F019">
      <w:pPr>
        <w:jc w:val="center"/>
      </w:pPr>
    </w:p>
    <w:p w14:paraId="5D93B125" w14:textId="18F11AB8" w:rsidR="2B50F019" w:rsidRDefault="00F951F1" w:rsidP="2B50F019">
      <w:pPr>
        <w:jc w:val="center"/>
      </w:pPr>
      <w:r>
        <w:rPr>
          <w:noProof/>
        </w:rPr>
        <w:drawing>
          <wp:anchor distT="0" distB="0" distL="114300" distR="114300" simplePos="0" relativeHeight="251686400" behindDoc="0" locked="0" layoutInCell="1" allowOverlap="1" wp14:anchorId="40CB5AE3" wp14:editId="5E353A88">
            <wp:simplePos x="0" y="0"/>
            <wp:positionH relativeFrom="column">
              <wp:posOffset>2639060</wp:posOffset>
            </wp:positionH>
            <wp:positionV relativeFrom="paragraph">
              <wp:posOffset>799823</wp:posOffset>
            </wp:positionV>
            <wp:extent cx="4497705" cy="871220"/>
            <wp:effectExtent l="0" t="0" r="0" b="0"/>
            <wp:wrapNone/>
            <wp:docPr id="206701006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7705" cy="87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114300" distR="114300" wp14:anchorId="0D096A80" wp14:editId="2A4ACFA6">
                <wp:extent cx="9144000" cy="457200"/>
                <wp:effectExtent l="0" t="0" r="0" b="0"/>
                <wp:docPr id="923468020" name="Subtit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9144000" cy="457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710FB9" w14:textId="77777777" w:rsidR="00F951F1" w:rsidRPr="00D13B46" w:rsidRDefault="00F951F1" w:rsidP="00F951F1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sz w:val="18"/>
                              </w:rPr>
                            </w:pPr>
                            <w:r w:rsidRPr="00D13B46">
                              <w:rPr>
                                <w:rFonts w:asciiTheme="minorHAnsi" w:hAnsi="Calibri" w:cstheme="minorBidi"/>
                                <w:color w:val="B4C6E7" w:themeColor="accent1" w:themeTint="66"/>
                                <w:kern w:val="24"/>
                                <w:sz w:val="36"/>
                                <w:szCs w:val="48"/>
                              </w:rPr>
                              <w:t>Early Career Frame</w:t>
                            </w:r>
                            <w:r>
                              <w:rPr>
                                <w:rFonts w:asciiTheme="minorHAnsi" w:hAnsi="Calibri" w:cstheme="minorBidi"/>
                                <w:color w:val="B4C6E7" w:themeColor="accent1" w:themeTint="66"/>
                                <w:kern w:val="24"/>
                                <w:sz w:val="36"/>
                                <w:szCs w:val="48"/>
                              </w:rPr>
                              <w:t>w</w:t>
                            </w:r>
                            <w:r w:rsidRPr="00D13B46">
                              <w:rPr>
                                <w:rFonts w:asciiTheme="minorHAnsi" w:hAnsi="Calibri" w:cstheme="minorBidi"/>
                                <w:color w:val="B4C6E7" w:themeColor="accent1" w:themeTint="66"/>
                                <w:kern w:val="24"/>
                                <w:sz w:val="36"/>
                                <w:szCs w:val="48"/>
                              </w:rPr>
                              <w:t>ork training &amp; support underpins this assessment service over two years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096A80" id="Subtitle 2" o:spid="_x0000_s1026" style="width:10in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" filled="f" stroked="f">
                <o:lock v:ext="edit" grouping="t"/>
                <v:textbox>
                  <w:txbxContent>
                    <w:p w14:paraId="02710FB9" w14:textId="77777777" w:rsidR="00F951F1" w:rsidRPr="00D13B46" w:rsidRDefault="00F951F1" w:rsidP="00F951F1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sz w:val="18"/>
                        </w:rPr>
                      </w:pPr>
                      <w:r w:rsidRPr="00D13B46">
                        <w:rPr>
                          <w:rFonts w:asciiTheme="minorHAnsi" w:hAnsi="Calibri" w:cstheme="minorBidi"/>
                          <w:color w:val="B4C6E7" w:themeColor="accent1" w:themeTint="66"/>
                          <w:kern w:val="24"/>
                          <w:sz w:val="36"/>
                          <w:szCs w:val="48"/>
                        </w:rPr>
                        <w:t>Early Career Frame</w:t>
                      </w:r>
                      <w:r>
                        <w:rPr>
                          <w:rFonts w:asciiTheme="minorHAnsi" w:hAnsi="Calibri" w:cstheme="minorBidi"/>
                          <w:color w:val="B4C6E7" w:themeColor="accent1" w:themeTint="66"/>
                          <w:kern w:val="24"/>
                          <w:sz w:val="36"/>
                          <w:szCs w:val="48"/>
                        </w:rPr>
                        <w:t>w</w:t>
                      </w:r>
                      <w:r w:rsidRPr="00D13B46">
                        <w:rPr>
                          <w:rFonts w:asciiTheme="minorHAnsi" w:hAnsi="Calibri" w:cstheme="minorBidi"/>
                          <w:color w:val="B4C6E7" w:themeColor="accent1" w:themeTint="66"/>
                          <w:kern w:val="24"/>
                          <w:sz w:val="36"/>
                          <w:szCs w:val="48"/>
                        </w:rPr>
                        <w:t>ork training &amp; support underpins this assessment service over two years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GoBack"/>
      <w:bookmarkEnd w:id="0"/>
    </w:p>
    <w:sectPr w:rsidR="2B50F019" w:rsidSect="00F951F1">
      <w:pgSz w:w="16838" w:h="11906" w:orient="landscape" w:code="9"/>
      <w:pgMar w:top="1135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2043068599" textId="711336672" start="1" length="2" invalidationStart="1" invalidationLength="2" id="CmcziUC1"/>
  </int:Manifest>
  <int:Observations>
    <int:Content id="CmcziUC1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A0C"/>
    <w:rsid w:val="00032C3E"/>
    <w:rsid w:val="00094C0F"/>
    <w:rsid w:val="00110A65"/>
    <w:rsid w:val="00152C54"/>
    <w:rsid w:val="001535A0"/>
    <w:rsid w:val="00165DE3"/>
    <w:rsid w:val="0023694B"/>
    <w:rsid w:val="002A2FC4"/>
    <w:rsid w:val="00346A0C"/>
    <w:rsid w:val="003745C2"/>
    <w:rsid w:val="003760A6"/>
    <w:rsid w:val="003D3E6C"/>
    <w:rsid w:val="004440CE"/>
    <w:rsid w:val="00493FB5"/>
    <w:rsid w:val="00555264"/>
    <w:rsid w:val="0055710E"/>
    <w:rsid w:val="00620A74"/>
    <w:rsid w:val="006F1CB7"/>
    <w:rsid w:val="00711395"/>
    <w:rsid w:val="00772007"/>
    <w:rsid w:val="00782262"/>
    <w:rsid w:val="008B4FF9"/>
    <w:rsid w:val="00907817"/>
    <w:rsid w:val="009855D2"/>
    <w:rsid w:val="00991E46"/>
    <w:rsid w:val="009A49E4"/>
    <w:rsid w:val="009F5A0C"/>
    <w:rsid w:val="00A53D0B"/>
    <w:rsid w:val="00AA6A47"/>
    <w:rsid w:val="00B51408"/>
    <w:rsid w:val="00C25C9B"/>
    <w:rsid w:val="00C43016"/>
    <w:rsid w:val="00C906E2"/>
    <w:rsid w:val="00CD74A7"/>
    <w:rsid w:val="00D13B46"/>
    <w:rsid w:val="00D42BBE"/>
    <w:rsid w:val="00E43CE1"/>
    <w:rsid w:val="00EC05FA"/>
    <w:rsid w:val="00F168C0"/>
    <w:rsid w:val="00F464A3"/>
    <w:rsid w:val="00F5594C"/>
    <w:rsid w:val="00F951F1"/>
    <w:rsid w:val="06CE0DB6"/>
    <w:rsid w:val="086BD576"/>
    <w:rsid w:val="0F6FF232"/>
    <w:rsid w:val="18BFA1D7"/>
    <w:rsid w:val="1E5B404C"/>
    <w:rsid w:val="2079D8EF"/>
    <w:rsid w:val="2B50F019"/>
    <w:rsid w:val="2FC6D968"/>
    <w:rsid w:val="47A26ED8"/>
    <w:rsid w:val="47D6D440"/>
    <w:rsid w:val="4848C4F0"/>
    <w:rsid w:val="4C0237F5"/>
    <w:rsid w:val="4F95E869"/>
    <w:rsid w:val="50F0C8D4"/>
    <w:rsid w:val="517DB686"/>
    <w:rsid w:val="5744EA9C"/>
    <w:rsid w:val="5759EAF0"/>
    <w:rsid w:val="5CAF2E56"/>
    <w:rsid w:val="61547307"/>
    <w:rsid w:val="62E289BF"/>
    <w:rsid w:val="70F0B5D5"/>
    <w:rsid w:val="73785BA3"/>
    <w:rsid w:val="74285697"/>
    <w:rsid w:val="7C33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D9008"/>
  <w15:chartTrackingRefBased/>
  <w15:docId w15:val="{A4F02839-0925-43E5-9BB3-2E90157B6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46A0C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A0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46A0C"/>
    <w:rPr>
      <w:rFonts w:eastAsiaTheme="minorEastAsia"/>
      <w:color w:val="5A5A5A" w:themeColor="text1" w:themeTint="A5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346A0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A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346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1139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2f0ef9f0fc894d25" Type="http://schemas.microsoft.com/office/2019/09/relationships/intelligence" Target="intelligence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93BA3A2930724184F02E8050F7A71A" ma:contentTypeVersion="16" ma:contentTypeDescription="Create a new document." ma:contentTypeScope="" ma:versionID="f48c82cbd82c6e1c99e3dd9ac7346381">
  <xsd:schema xmlns:xsd="http://www.w3.org/2001/XMLSchema" xmlns:xs="http://www.w3.org/2001/XMLSchema" xmlns:p="http://schemas.microsoft.com/office/2006/metadata/properties" xmlns:ns2="6ec588c9-294b-49ad-9b56-3e07472e532d" xmlns:ns3="b3b27714-2d2b-4afe-b99f-bedbe620a9db" targetNamespace="http://schemas.microsoft.com/office/2006/metadata/properties" ma:root="true" ma:fieldsID="c7b76f4f47d6e322521b66c7be38cf52" ns2:_="" ns3:_="">
    <xsd:import namespace="6ec588c9-294b-49ad-9b56-3e07472e532d"/>
    <xsd:import namespace="b3b27714-2d2b-4afe-b99f-bedbe620a9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c588c9-294b-49ad-9b56-3e07472e53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b27714-2d2b-4afe-b99f-bedbe620a9d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8106c1-09ff-46c7-9b85-3f8819b9631a}" ma:internalName="TaxCatchAll" ma:showField="CatchAllData" ma:web="b3b27714-2d2b-4afe-b99f-bedbe620a9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b27714-2d2b-4afe-b99f-bedbe620a9db" xsi:nil="true"/>
    <lcf76f155ced4ddcb4097134ff3c332f xmlns="6ec588c9-294b-49ad-9b56-3e07472e532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46A64-01BD-41DB-A76C-2A587AC4FF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c588c9-294b-49ad-9b56-3e07472e532d"/>
    <ds:schemaRef ds:uri="b3b27714-2d2b-4afe-b99f-bedbe620a9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1C611C-0847-4EB4-B1B6-DA37660132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A58AD6-8B5C-472A-962D-8083A913687B}">
  <ds:schemaRefs>
    <ds:schemaRef ds:uri="http://schemas.microsoft.com/office/2006/documentManagement/types"/>
    <ds:schemaRef ds:uri="http://schemas.openxmlformats.org/package/2006/metadata/core-properties"/>
    <ds:schemaRef ds:uri="6ec588c9-294b-49ad-9b56-3e07472e532d"/>
    <ds:schemaRef ds:uri="http://purl.org/dc/elements/1.1/"/>
    <ds:schemaRef ds:uri="b3b27714-2d2b-4afe-b99f-bedbe620a9db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8912B17-DB86-40BF-AC4A-1E9C826DC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Harnden</dc:creator>
  <cp:keywords/>
  <dc:description/>
  <cp:lastModifiedBy>Claire Harnden</cp:lastModifiedBy>
  <cp:revision>2</cp:revision>
  <cp:lastPrinted>2021-06-30T15:53:00Z</cp:lastPrinted>
  <dcterms:created xsi:type="dcterms:W3CDTF">2022-05-02T09:36:00Z</dcterms:created>
  <dcterms:modified xsi:type="dcterms:W3CDTF">2022-05-02T09:36:00Z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0x0101000A93BA3A2930724184F02E8050F7A71A</vt:lpwstr>
  </property>
</Properties>
</file>